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C9984" w14:textId="77777777" w:rsidR="00326914" w:rsidRDefault="00326914" w:rsidP="00326914">
      <w:pPr>
        <w:jc w:val="center"/>
        <w:rPr>
          <w:b/>
          <w:sz w:val="144"/>
          <w:szCs w:val="144"/>
        </w:rPr>
      </w:pPr>
    </w:p>
    <w:p w14:paraId="443D4143" w14:textId="6C24C872" w:rsidR="004E389F" w:rsidRDefault="004E389F" w:rsidP="00326914">
      <w:pPr>
        <w:jc w:val="center"/>
        <w:rPr>
          <w:b/>
          <w:sz w:val="144"/>
          <w:szCs w:val="144"/>
        </w:rPr>
      </w:pPr>
    </w:p>
    <w:p w14:paraId="38BA337F" w14:textId="510EEA3F" w:rsidR="00A355BB" w:rsidRDefault="00CA4694" w:rsidP="00326914">
      <w:pPr>
        <w:jc w:val="center"/>
        <w:rPr>
          <w:b/>
          <w:sz w:val="144"/>
          <w:szCs w:val="144"/>
        </w:rPr>
      </w:pPr>
      <w:r w:rsidRPr="00326914">
        <w:rPr>
          <w:b/>
          <w:sz w:val="144"/>
          <w:szCs w:val="144"/>
        </w:rPr>
        <w:t>Transit 101</w:t>
      </w:r>
    </w:p>
    <w:p w14:paraId="5A56611B" w14:textId="4235005A" w:rsidR="00326914" w:rsidRDefault="00326914" w:rsidP="00326914">
      <w:pPr>
        <w:jc w:val="center"/>
        <w:rPr>
          <w:b/>
          <w:sz w:val="44"/>
          <w:szCs w:val="44"/>
        </w:rPr>
      </w:pPr>
      <w:r w:rsidRPr="00326914">
        <w:rPr>
          <w:b/>
          <w:sz w:val="44"/>
          <w:szCs w:val="44"/>
        </w:rPr>
        <w:t xml:space="preserve">Tips &amp; pointers </w:t>
      </w:r>
      <w:r w:rsidR="004E389F">
        <w:rPr>
          <w:b/>
          <w:sz w:val="44"/>
          <w:szCs w:val="44"/>
        </w:rPr>
        <w:t>for understanding</w:t>
      </w:r>
    </w:p>
    <w:p w14:paraId="3ED83E12" w14:textId="26DDED0D" w:rsidR="00326914" w:rsidRPr="00326914" w:rsidRDefault="00326914" w:rsidP="00326914">
      <w:pPr>
        <w:jc w:val="center"/>
        <w:rPr>
          <w:b/>
          <w:sz w:val="44"/>
          <w:szCs w:val="44"/>
        </w:rPr>
      </w:pPr>
      <w:r w:rsidRPr="00326914">
        <w:rPr>
          <w:b/>
          <w:sz w:val="44"/>
          <w:szCs w:val="44"/>
        </w:rPr>
        <w:t xml:space="preserve">ODOT </w:t>
      </w:r>
      <w:r>
        <w:rPr>
          <w:b/>
          <w:sz w:val="44"/>
          <w:szCs w:val="44"/>
        </w:rPr>
        <w:t xml:space="preserve">PTD </w:t>
      </w:r>
      <w:r w:rsidR="004E389F">
        <w:rPr>
          <w:b/>
          <w:sz w:val="44"/>
          <w:szCs w:val="44"/>
        </w:rPr>
        <w:t xml:space="preserve">funding and </w:t>
      </w:r>
      <w:r w:rsidRPr="00326914">
        <w:rPr>
          <w:b/>
          <w:sz w:val="44"/>
          <w:szCs w:val="44"/>
        </w:rPr>
        <w:t>requirements</w:t>
      </w:r>
    </w:p>
    <w:p w14:paraId="08D21CA6" w14:textId="77777777" w:rsidR="00A355BB" w:rsidRDefault="00A355BB" w:rsidP="00A355BB">
      <w:pPr>
        <w:rPr>
          <w:b/>
          <w:sz w:val="32"/>
          <w:szCs w:val="32"/>
        </w:rPr>
      </w:pPr>
    </w:p>
    <w:p w14:paraId="7FA1B330" w14:textId="77777777" w:rsidR="00A355BB" w:rsidRDefault="00A355BB" w:rsidP="00A355BB">
      <w:pPr>
        <w:spacing w:after="0"/>
        <w:rPr>
          <w:sz w:val="24"/>
          <w:szCs w:val="24"/>
        </w:rPr>
      </w:pPr>
    </w:p>
    <w:p w14:paraId="166D4B6D" w14:textId="77777777" w:rsidR="00246406" w:rsidRPr="00715B6D" w:rsidRDefault="00246406" w:rsidP="00715B6D">
      <w:pPr>
        <w:rPr>
          <w:b/>
          <w:sz w:val="56"/>
          <w:szCs w:val="56"/>
        </w:rPr>
      </w:pPr>
      <w:r w:rsidRPr="00715B6D">
        <w:rPr>
          <w:b/>
          <w:sz w:val="56"/>
          <w:szCs w:val="56"/>
        </w:rPr>
        <w:lastRenderedPageBreak/>
        <w:t xml:space="preserve">Key </w:t>
      </w:r>
      <w:r w:rsidR="00056826" w:rsidRPr="00715B6D">
        <w:rPr>
          <w:b/>
          <w:sz w:val="56"/>
          <w:szCs w:val="56"/>
        </w:rPr>
        <w:t>Resources</w:t>
      </w:r>
    </w:p>
    <w:p w14:paraId="79F35841" w14:textId="6407C409" w:rsidR="00246406" w:rsidRPr="00C8617D" w:rsidRDefault="00C8617D" w:rsidP="00246406">
      <w:pPr>
        <w:spacing w:after="0" w:line="240" w:lineRule="auto"/>
        <w:rPr>
          <w:rFonts w:eastAsia="Times New Roman" w:cs="Times New Roman"/>
          <w:sz w:val="24"/>
          <w:szCs w:val="24"/>
        </w:rPr>
      </w:pPr>
      <w:r w:rsidRPr="00C8617D">
        <w:rPr>
          <w:rFonts w:eastAsia="Times New Roman" w:cs="Times New Roman"/>
          <w:sz w:val="24"/>
          <w:szCs w:val="24"/>
        </w:rPr>
        <w:t xml:space="preserve">Below are some key resources </w:t>
      </w:r>
      <w:r w:rsidR="004E389F">
        <w:rPr>
          <w:rFonts w:eastAsia="Times New Roman" w:cs="Times New Roman"/>
          <w:sz w:val="24"/>
          <w:szCs w:val="24"/>
        </w:rPr>
        <w:t>for understanding some of the ODOT PTD Policies and Procedures</w:t>
      </w:r>
    </w:p>
    <w:p w14:paraId="078DB6A5" w14:textId="77777777" w:rsidR="00C8617D" w:rsidRDefault="00C8617D" w:rsidP="00246406">
      <w:pPr>
        <w:spacing w:after="0" w:line="240" w:lineRule="auto"/>
        <w:rPr>
          <w:rFonts w:eastAsia="Times New Roman" w:cs="Times New Roman"/>
          <w:b/>
          <w:sz w:val="24"/>
          <w:szCs w:val="24"/>
        </w:rPr>
      </w:pPr>
    </w:p>
    <w:p w14:paraId="62A48353" w14:textId="77777777" w:rsidR="009C6259" w:rsidRDefault="001E53E4" w:rsidP="00246406">
      <w:pPr>
        <w:spacing w:after="0" w:line="240" w:lineRule="auto"/>
        <w:rPr>
          <w:rFonts w:eastAsia="Times New Roman" w:cs="Times New Roman"/>
          <w:b/>
          <w:sz w:val="24"/>
          <w:szCs w:val="24"/>
        </w:rPr>
      </w:pPr>
      <w:r>
        <w:rPr>
          <w:rFonts w:eastAsia="Times New Roman" w:cs="Times New Roman"/>
          <w:b/>
          <w:sz w:val="24"/>
          <w:szCs w:val="24"/>
        </w:rPr>
        <w:t xml:space="preserve">ODOT PTD </w:t>
      </w:r>
      <w:r w:rsidR="00056826">
        <w:rPr>
          <w:rFonts w:eastAsia="Times New Roman" w:cs="Times New Roman"/>
          <w:b/>
          <w:sz w:val="24"/>
          <w:szCs w:val="24"/>
        </w:rPr>
        <w:t>policies and procedures</w:t>
      </w:r>
    </w:p>
    <w:p w14:paraId="5C4EE782" w14:textId="77777777" w:rsidR="00246406" w:rsidRDefault="00246406" w:rsidP="00246406">
      <w:pPr>
        <w:spacing w:after="0" w:line="240" w:lineRule="auto"/>
        <w:rPr>
          <w:rFonts w:eastAsia="Times New Roman" w:cs="Times New Roman"/>
          <w:b/>
          <w:sz w:val="24"/>
          <w:szCs w:val="24"/>
        </w:rPr>
      </w:pPr>
    </w:p>
    <w:p w14:paraId="5A1456B1" w14:textId="7E66A871" w:rsidR="00246406" w:rsidRPr="00056826" w:rsidRDefault="006D1FA9" w:rsidP="00D65A44">
      <w:pPr>
        <w:pStyle w:val="ListParagraph"/>
        <w:spacing w:after="0" w:line="240" w:lineRule="auto"/>
        <w:rPr>
          <w:rFonts w:eastAsia="Times New Roman" w:cs="Times New Roman"/>
          <w:sz w:val="24"/>
          <w:szCs w:val="24"/>
        </w:rPr>
      </w:pPr>
      <w:hyperlink r:id="rId7" w:history="1">
        <w:r w:rsidRPr="00645604">
          <w:rPr>
            <w:rStyle w:val="Hyperlink"/>
            <w:rFonts w:eastAsia="Times New Roman" w:cs="Times New Roman"/>
            <w:sz w:val="24"/>
            <w:szCs w:val="24"/>
          </w:rPr>
          <w:t>http://www.oregon.gov/ODOT/RPTD/Pages/Transit-Rules.aspx</w:t>
        </w:r>
      </w:hyperlink>
    </w:p>
    <w:p w14:paraId="594EB6CA" w14:textId="77777777" w:rsidR="00246406" w:rsidRPr="00246406" w:rsidRDefault="00246406" w:rsidP="00246406">
      <w:pPr>
        <w:spacing w:after="0" w:line="240" w:lineRule="auto"/>
        <w:rPr>
          <w:rFonts w:eastAsia="Times New Roman" w:cs="Times New Roman"/>
          <w:sz w:val="24"/>
          <w:szCs w:val="24"/>
        </w:rPr>
      </w:pPr>
    </w:p>
    <w:p w14:paraId="3BC75234" w14:textId="77777777" w:rsidR="00056826" w:rsidRDefault="00056826" w:rsidP="00246406">
      <w:pPr>
        <w:spacing w:after="0" w:line="240" w:lineRule="auto"/>
        <w:rPr>
          <w:rFonts w:eastAsia="Times New Roman" w:cs="Times New Roman"/>
          <w:b/>
          <w:sz w:val="24"/>
          <w:szCs w:val="24"/>
        </w:rPr>
      </w:pPr>
      <w:r>
        <w:rPr>
          <w:rFonts w:eastAsia="Times New Roman" w:cs="Times New Roman"/>
          <w:b/>
          <w:sz w:val="24"/>
          <w:szCs w:val="24"/>
        </w:rPr>
        <w:t>ODOT Guidance on the Statewide Transportation Improvement Fund (STIF)</w:t>
      </w:r>
    </w:p>
    <w:p w14:paraId="68A9612A" w14:textId="77777777" w:rsidR="00056826" w:rsidRDefault="00056826" w:rsidP="00246406">
      <w:pPr>
        <w:spacing w:after="0" w:line="240" w:lineRule="auto"/>
        <w:rPr>
          <w:rFonts w:eastAsia="Times New Roman" w:cs="Times New Roman"/>
          <w:b/>
          <w:sz w:val="24"/>
          <w:szCs w:val="24"/>
        </w:rPr>
      </w:pPr>
    </w:p>
    <w:p w14:paraId="45018503" w14:textId="77777777" w:rsidR="00056826" w:rsidRPr="00056826" w:rsidRDefault="00056826" w:rsidP="00D65A44">
      <w:pPr>
        <w:pStyle w:val="ListParagraph"/>
        <w:spacing w:after="0" w:line="240" w:lineRule="auto"/>
        <w:rPr>
          <w:rFonts w:eastAsia="Times New Roman" w:cs="Times New Roman"/>
          <w:sz w:val="24"/>
          <w:szCs w:val="24"/>
        </w:rPr>
      </w:pPr>
      <w:r w:rsidRPr="00056826">
        <w:rPr>
          <w:rFonts w:eastAsia="Times New Roman" w:cs="Times New Roman"/>
          <w:sz w:val="24"/>
          <w:szCs w:val="24"/>
        </w:rPr>
        <w:t>STIF webpage</w:t>
      </w:r>
      <w:r>
        <w:rPr>
          <w:rFonts w:eastAsia="Times New Roman" w:cs="Times New Roman"/>
          <w:sz w:val="24"/>
          <w:szCs w:val="24"/>
        </w:rPr>
        <w:t xml:space="preserve">: </w:t>
      </w:r>
      <w:hyperlink r:id="rId8" w:history="1">
        <w:r w:rsidRPr="007733AA">
          <w:rPr>
            <w:rStyle w:val="Hyperlink"/>
            <w:rFonts w:eastAsia="Times New Roman" w:cs="Times New Roman"/>
            <w:sz w:val="24"/>
            <w:szCs w:val="24"/>
          </w:rPr>
          <w:t>https://www.oregon.gov/ODOT/RPTD/Pages/STIF.aspx</w:t>
        </w:r>
      </w:hyperlink>
      <w:r>
        <w:rPr>
          <w:rFonts w:eastAsia="Times New Roman" w:cs="Times New Roman"/>
          <w:sz w:val="24"/>
          <w:szCs w:val="24"/>
        </w:rPr>
        <w:t xml:space="preserve"> </w:t>
      </w:r>
    </w:p>
    <w:p w14:paraId="6658AE7C" w14:textId="77777777" w:rsidR="00056826" w:rsidRPr="00056826" w:rsidRDefault="00056826" w:rsidP="00D65A44">
      <w:pPr>
        <w:pStyle w:val="ListParagraph"/>
        <w:spacing w:after="0" w:line="240" w:lineRule="auto"/>
        <w:rPr>
          <w:rFonts w:eastAsia="Times New Roman" w:cs="Times New Roman"/>
          <w:sz w:val="24"/>
          <w:szCs w:val="24"/>
        </w:rPr>
      </w:pPr>
      <w:r w:rsidRPr="00056826">
        <w:rPr>
          <w:rFonts w:eastAsia="Times New Roman" w:cs="Times New Roman"/>
          <w:sz w:val="24"/>
          <w:szCs w:val="24"/>
        </w:rPr>
        <w:t>STIF-STF Consolidation information (will occur for next cycle in FY23-25)</w:t>
      </w:r>
      <w:r>
        <w:rPr>
          <w:rFonts w:eastAsia="Times New Roman" w:cs="Times New Roman"/>
          <w:sz w:val="24"/>
          <w:szCs w:val="24"/>
        </w:rPr>
        <w:t xml:space="preserve">: </w:t>
      </w:r>
      <w:hyperlink r:id="rId9" w:history="1">
        <w:r w:rsidRPr="007733AA">
          <w:rPr>
            <w:rStyle w:val="Hyperlink"/>
            <w:rFonts w:eastAsia="Times New Roman" w:cs="Times New Roman"/>
            <w:sz w:val="24"/>
            <w:szCs w:val="24"/>
          </w:rPr>
          <w:t>https://www.oregon.gov/odot/RPTD/Pages/STF-STIF-RAC.aspx</w:t>
        </w:r>
      </w:hyperlink>
      <w:r>
        <w:rPr>
          <w:rFonts w:eastAsia="Times New Roman" w:cs="Times New Roman"/>
          <w:sz w:val="24"/>
          <w:szCs w:val="24"/>
        </w:rPr>
        <w:t xml:space="preserve"> </w:t>
      </w:r>
    </w:p>
    <w:p w14:paraId="732AC88D" w14:textId="77777777" w:rsidR="00056826" w:rsidRPr="00056826" w:rsidRDefault="00056826" w:rsidP="00246406">
      <w:pPr>
        <w:spacing w:after="0" w:line="240" w:lineRule="auto"/>
        <w:rPr>
          <w:rFonts w:eastAsia="Times New Roman" w:cs="Times New Roman"/>
          <w:sz w:val="24"/>
          <w:szCs w:val="24"/>
        </w:rPr>
      </w:pPr>
    </w:p>
    <w:p w14:paraId="4B5CAC94" w14:textId="77777777" w:rsidR="00056826" w:rsidRDefault="00056826" w:rsidP="00246406">
      <w:pPr>
        <w:spacing w:after="0" w:line="240" w:lineRule="auto"/>
        <w:rPr>
          <w:rFonts w:eastAsia="Times New Roman" w:cs="Times New Roman"/>
          <w:b/>
          <w:sz w:val="24"/>
          <w:szCs w:val="24"/>
        </w:rPr>
      </w:pPr>
      <w:r>
        <w:rPr>
          <w:rFonts w:eastAsia="Times New Roman" w:cs="Times New Roman"/>
          <w:b/>
          <w:sz w:val="24"/>
          <w:szCs w:val="24"/>
        </w:rPr>
        <w:t>ODOT PTD Funding Opportunities</w:t>
      </w:r>
    </w:p>
    <w:p w14:paraId="3D557E36" w14:textId="77777777" w:rsidR="00056826" w:rsidRDefault="00056826" w:rsidP="00246406">
      <w:pPr>
        <w:spacing w:after="0" w:line="240" w:lineRule="auto"/>
        <w:rPr>
          <w:rFonts w:eastAsia="Times New Roman" w:cs="Times New Roman"/>
          <w:b/>
          <w:sz w:val="24"/>
          <w:szCs w:val="24"/>
        </w:rPr>
      </w:pPr>
    </w:p>
    <w:p w14:paraId="13D7AC4B" w14:textId="62A72816" w:rsidR="00056826" w:rsidRPr="00056826" w:rsidRDefault="00D65A44" w:rsidP="00D65A44">
      <w:pPr>
        <w:pStyle w:val="ListParagraph"/>
        <w:spacing w:after="0" w:line="240" w:lineRule="auto"/>
        <w:rPr>
          <w:rFonts w:eastAsia="Times New Roman" w:cs="Times New Roman"/>
          <w:sz w:val="24"/>
          <w:szCs w:val="24"/>
        </w:rPr>
      </w:pPr>
      <w:hyperlink r:id="rId10" w:history="1">
        <w:r w:rsidRPr="00645604">
          <w:rPr>
            <w:rStyle w:val="Hyperlink"/>
            <w:rFonts w:eastAsia="Times New Roman" w:cs="Times New Roman"/>
            <w:sz w:val="24"/>
            <w:szCs w:val="24"/>
          </w:rPr>
          <w:t>https://www.oregon.gov/odot/RPTD/Pages/Funding-Opportunities.aspx</w:t>
        </w:r>
      </w:hyperlink>
      <w:r w:rsidR="00056826" w:rsidRPr="00056826">
        <w:rPr>
          <w:rFonts w:eastAsia="Times New Roman" w:cs="Times New Roman"/>
          <w:sz w:val="24"/>
          <w:szCs w:val="24"/>
        </w:rPr>
        <w:t xml:space="preserve"> </w:t>
      </w:r>
    </w:p>
    <w:p w14:paraId="53F98872" w14:textId="77777777" w:rsidR="00056826" w:rsidRDefault="00056826" w:rsidP="00246406">
      <w:pPr>
        <w:spacing w:after="0" w:line="240" w:lineRule="auto"/>
        <w:rPr>
          <w:rFonts w:eastAsia="Times New Roman" w:cs="Times New Roman"/>
          <w:b/>
          <w:sz w:val="24"/>
          <w:szCs w:val="24"/>
        </w:rPr>
      </w:pPr>
    </w:p>
    <w:p w14:paraId="69CBC742" w14:textId="77777777" w:rsidR="00056826" w:rsidRDefault="00056826" w:rsidP="00246406">
      <w:pPr>
        <w:spacing w:after="0" w:line="240" w:lineRule="auto"/>
        <w:rPr>
          <w:rFonts w:eastAsia="Times New Roman" w:cs="Times New Roman"/>
          <w:b/>
          <w:sz w:val="24"/>
          <w:szCs w:val="24"/>
        </w:rPr>
      </w:pPr>
    </w:p>
    <w:p w14:paraId="49A82BA8" w14:textId="77777777" w:rsidR="00246406" w:rsidRPr="00246406" w:rsidRDefault="00246406" w:rsidP="00246406">
      <w:pPr>
        <w:spacing w:after="0" w:line="240" w:lineRule="auto"/>
        <w:rPr>
          <w:rFonts w:eastAsia="Times New Roman" w:cs="Times New Roman"/>
          <w:b/>
          <w:sz w:val="24"/>
          <w:szCs w:val="24"/>
        </w:rPr>
      </w:pPr>
      <w:r w:rsidRPr="00246406">
        <w:rPr>
          <w:rFonts w:eastAsia="Times New Roman" w:cs="Times New Roman"/>
          <w:b/>
          <w:sz w:val="24"/>
          <w:szCs w:val="24"/>
        </w:rPr>
        <w:t xml:space="preserve">Federal Transit Administration </w:t>
      </w:r>
    </w:p>
    <w:p w14:paraId="539FAF76" w14:textId="77777777" w:rsidR="00246406" w:rsidRDefault="00246406" w:rsidP="00246406">
      <w:pPr>
        <w:spacing w:after="0" w:line="240" w:lineRule="auto"/>
        <w:rPr>
          <w:rFonts w:eastAsia="Times New Roman" w:cs="Times New Roman"/>
          <w:sz w:val="24"/>
          <w:szCs w:val="24"/>
        </w:rPr>
      </w:pPr>
    </w:p>
    <w:p w14:paraId="301B1D22" w14:textId="118DF777" w:rsidR="00246406" w:rsidRPr="00246406" w:rsidRDefault="00246406" w:rsidP="00246406">
      <w:pPr>
        <w:spacing w:after="0" w:line="240" w:lineRule="auto"/>
        <w:ind w:left="720"/>
        <w:rPr>
          <w:rFonts w:eastAsia="Times New Roman" w:cs="Times New Roman"/>
          <w:sz w:val="24"/>
          <w:szCs w:val="24"/>
        </w:rPr>
      </w:pPr>
      <w:r w:rsidRPr="00246406">
        <w:rPr>
          <w:rFonts w:eastAsia="Times New Roman" w:cs="Times New Roman"/>
          <w:sz w:val="24"/>
          <w:szCs w:val="24"/>
        </w:rPr>
        <w:t xml:space="preserve">Guidance </w:t>
      </w:r>
      <w:r>
        <w:rPr>
          <w:rFonts w:eastAsia="Times New Roman" w:cs="Times New Roman"/>
          <w:sz w:val="24"/>
          <w:szCs w:val="24"/>
        </w:rPr>
        <w:t xml:space="preserve">for recipients of 5310, 5311, 5309, </w:t>
      </w:r>
      <w:r w:rsidR="00056826">
        <w:rPr>
          <w:rFonts w:eastAsia="Times New Roman" w:cs="Times New Roman"/>
          <w:sz w:val="24"/>
          <w:szCs w:val="24"/>
        </w:rPr>
        <w:t xml:space="preserve">5304 </w:t>
      </w:r>
      <w:r>
        <w:rPr>
          <w:rFonts w:eastAsia="Times New Roman" w:cs="Times New Roman"/>
          <w:sz w:val="24"/>
          <w:szCs w:val="24"/>
        </w:rPr>
        <w:t>or other federal fund</w:t>
      </w:r>
      <w:r w:rsidRPr="00246406">
        <w:rPr>
          <w:rFonts w:eastAsia="Times New Roman" w:cs="Times New Roman"/>
          <w:sz w:val="24"/>
          <w:szCs w:val="24"/>
        </w:rPr>
        <w:t>s</w:t>
      </w:r>
      <w:r w:rsidR="008E2E02">
        <w:rPr>
          <w:rFonts w:eastAsia="Times New Roman" w:cs="Times New Roman"/>
          <w:sz w:val="24"/>
          <w:szCs w:val="24"/>
        </w:rPr>
        <w:t xml:space="preserve">. </w:t>
      </w:r>
      <w:r>
        <w:rPr>
          <w:rFonts w:eastAsia="Times New Roman" w:cs="Times New Roman"/>
          <w:sz w:val="24"/>
          <w:szCs w:val="24"/>
        </w:rPr>
        <w:t>These circulars provide</w:t>
      </w:r>
      <w:r w:rsidRPr="00246406">
        <w:rPr>
          <w:rFonts w:eastAsia="Times New Roman" w:cs="Times New Roman"/>
          <w:sz w:val="24"/>
          <w:szCs w:val="24"/>
        </w:rPr>
        <w:t xml:space="preserve"> with direction on program specific issues and statutory requirements. </w:t>
      </w:r>
      <w:r>
        <w:rPr>
          <w:rFonts w:eastAsia="Times New Roman" w:cs="Times New Roman"/>
          <w:sz w:val="24"/>
          <w:szCs w:val="24"/>
        </w:rPr>
        <w:t>It is important to be familiar with the circulars relevant to the federal funds you receive</w:t>
      </w:r>
      <w:r w:rsidR="008E2E02">
        <w:rPr>
          <w:rFonts w:eastAsia="Times New Roman" w:cs="Times New Roman"/>
          <w:sz w:val="24"/>
          <w:szCs w:val="24"/>
        </w:rPr>
        <w:t xml:space="preserve">. </w:t>
      </w:r>
    </w:p>
    <w:p w14:paraId="1B395DF9" w14:textId="77777777" w:rsidR="00246406" w:rsidRDefault="00246406" w:rsidP="00246406">
      <w:pPr>
        <w:spacing w:after="0" w:line="240" w:lineRule="auto"/>
        <w:ind w:left="720"/>
        <w:rPr>
          <w:rStyle w:val="Hyperlink"/>
          <w:rFonts w:eastAsia="Times New Roman" w:cs="Times New Roman"/>
          <w:sz w:val="24"/>
          <w:szCs w:val="24"/>
        </w:rPr>
      </w:pPr>
      <w:hyperlink r:id="rId11" w:history="1">
        <w:r w:rsidRPr="00192589">
          <w:rPr>
            <w:rStyle w:val="Hyperlink"/>
            <w:rFonts w:eastAsia="Times New Roman" w:cs="Times New Roman"/>
            <w:sz w:val="24"/>
            <w:szCs w:val="24"/>
          </w:rPr>
          <w:t>https://www.transit.dot.gov/regulations-and-guidance/fta-circulars/fta-circulars</w:t>
        </w:r>
      </w:hyperlink>
    </w:p>
    <w:p w14:paraId="02D6CAEA" w14:textId="77777777" w:rsidR="00D34E48" w:rsidRDefault="00D34E48" w:rsidP="00246406">
      <w:pPr>
        <w:spacing w:after="0" w:line="240" w:lineRule="auto"/>
        <w:ind w:left="720"/>
        <w:rPr>
          <w:rStyle w:val="Hyperlink"/>
          <w:rFonts w:eastAsia="Times New Roman" w:cs="Times New Roman"/>
          <w:sz w:val="24"/>
          <w:szCs w:val="24"/>
        </w:rPr>
      </w:pPr>
    </w:p>
    <w:p w14:paraId="053321FE" w14:textId="6DCBE34E" w:rsidR="00C845DF" w:rsidRPr="00C845DF" w:rsidRDefault="00C845DF" w:rsidP="00C845DF">
      <w:pPr>
        <w:spacing w:after="0"/>
        <w:rPr>
          <w:b/>
          <w:sz w:val="24"/>
          <w:szCs w:val="24"/>
        </w:rPr>
      </w:pPr>
      <w:r w:rsidRPr="00C845DF">
        <w:rPr>
          <w:b/>
          <w:sz w:val="24"/>
          <w:szCs w:val="24"/>
        </w:rPr>
        <w:t xml:space="preserve">Your </w:t>
      </w:r>
      <w:r>
        <w:rPr>
          <w:b/>
          <w:sz w:val="24"/>
          <w:szCs w:val="24"/>
        </w:rPr>
        <w:t>Regional Transit Coordinator</w:t>
      </w:r>
      <w:r w:rsidR="004E389F">
        <w:rPr>
          <w:b/>
          <w:sz w:val="24"/>
          <w:szCs w:val="24"/>
        </w:rPr>
        <w:t>s</w:t>
      </w:r>
    </w:p>
    <w:p w14:paraId="558F4FEE" w14:textId="78B0CE80" w:rsidR="005B0245" w:rsidRDefault="004E389F" w:rsidP="00D65A44">
      <w:pPr>
        <w:ind w:firstLine="720"/>
        <w:rPr>
          <w:color w:val="0000FF"/>
          <w:u w:val="single"/>
        </w:rPr>
      </w:pPr>
      <w:hyperlink r:id="rId12" w:history="1">
        <w:r w:rsidRPr="004E389F">
          <w:rPr>
            <w:color w:val="0000FF"/>
            <w:u w:val="single"/>
          </w:rPr>
          <w:t>About-RTCs.pdf (oregon.gov)</w:t>
        </w:r>
      </w:hyperlink>
    </w:p>
    <w:p w14:paraId="31EEFE69" w14:textId="77777777" w:rsidR="005B0245" w:rsidRDefault="005B0245" w:rsidP="00D65A44">
      <w:pPr>
        <w:ind w:firstLine="720"/>
        <w:rPr>
          <w:color w:val="0000FF"/>
          <w:u w:val="single"/>
        </w:rPr>
      </w:pPr>
    </w:p>
    <w:p w14:paraId="17E4A4E9" w14:textId="2B1FD31B" w:rsidR="005B0245" w:rsidRPr="00131027" w:rsidRDefault="005B0245" w:rsidP="005B0245">
      <w:pPr>
        <w:rPr>
          <w:rFonts w:ascii="Roboto" w:hAnsi="Roboto"/>
          <w:b/>
          <w:bCs/>
          <w:color w:val="202124"/>
          <w:sz w:val="28"/>
          <w:szCs w:val="28"/>
          <w:shd w:val="clear" w:color="auto" w:fill="FFFFFF"/>
        </w:rPr>
      </w:pPr>
      <w:r w:rsidRPr="00131027">
        <w:rPr>
          <w:rFonts w:ascii="Roboto" w:hAnsi="Roboto"/>
          <w:b/>
          <w:bCs/>
          <w:color w:val="202124"/>
          <w:sz w:val="28"/>
          <w:szCs w:val="28"/>
          <w:shd w:val="clear" w:color="auto" w:fill="FFFFFF"/>
        </w:rPr>
        <w:lastRenderedPageBreak/>
        <w:t>Resources continued.</w:t>
      </w:r>
    </w:p>
    <w:p w14:paraId="582C4341" w14:textId="67FD55DC" w:rsidR="005B0245" w:rsidRPr="005B0245" w:rsidRDefault="005B0245" w:rsidP="005B0245">
      <w:pPr>
        <w:rPr>
          <w:rFonts w:ascii="Roboto" w:hAnsi="Roboto"/>
          <w:color w:val="202124"/>
          <w:sz w:val="30"/>
          <w:szCs w:val="30"/>
          <w:shd w:val="clear" w:color="auto" w:fill="FFFFFF"/>
        </w:rPr>
      </w:pPr>
      <w:r w:rsidRPr="005B0245">
        <w:rPr>
          <w:rFonts w:ascii="Roboto" w:hAnsi="Roboto"/>
          <w:color w:val="202124"/>
          <w:sz w:val="30"/>
          <w:szCs w:val="30"/>
          <w:shd w:val="clear" w:color="auto" w:fill="FFFFFF"/>
        </w:rPr>
        <w:t>A</w:t>
      </w:r>
      <w:r>
        <w:rPr>
          <w:rFonts w:ascii="Roboto" w:hAnsi="Roboto"/>
          <w:color w:val="202124"/>
          <w:sz w:val="30"/>
          <w:szCs w:val="30"/>
          <w:shd w:val="clear" w:color="auto" w:fill="FFFFFF"/>
        </w:rPr>
        <w:t xml:space="preserve"> great webinar that </w:t>
      </w:r>
      <w:r w:rsidR="00226C6F">
        <w:rPr>
          <w:rFonts w:ascii="Roboto" w:hAnsi="Roboto"/>
          <w:color w:val="202124"/>
          <w:sz w:val="30"/>
          <w:szCs w:val="30"/>
          <w:shd w:val="clear" w:color="auto" w:fill="FFFFFF"/>
        </w:rPr>
        <w:t>talks</w:t>
      </w:r>
      <w:r>
        <w:rPr>
          <w:rFonts w:ascii="Roboto" w:hAnsi="Roboto"/>
          <w:color w:val="202124"/>
          <w:sz w:val="30"/>
          <w:szCs w:val="30"/>
          <w:shd w:val="clear" w:color="auto" w:fill="FFFFFF"/>
        </w:rPr>
        <w:t xml:space="preserve"> about FTA and Transit – </w:t>
      </w:r>
      <w:r w:rsidRPr="00445617">
        <w:rPr>
          <w:rFonts w:ascii="Roboto" w:hAnsi="Roboto"/>
          <w:b/>
          <w:bCs/>
          <w:color w:val="202124"/>
          <w:sz w:val="30"/>
          <w:szCs w:val="30"/>
          <w:shd w:val="clear" w:color="auto" w:fill="FFFFFF"/>
        </w:rPr>
        <w:t>FTA 101 An introduction to the Federal Transit Administration.</w:t>
      </w:r>
      <w:r>
        <w:rPr>
          <w:rFonts w:ascii="Roboto" w:hAnsi="Roboto"/>
          <w:color w:val="202124"/>
          <w:sz w:val="30"/>
          <w:szCs w:val="30"/>
          <w:shd w:val="clear" w:color="auto" w:fill="FFFFFF"/>
        </w:rPr>
        <w:t xml:space="preserve"> </w:t>
      </w:r>
      <w:hyperlink r:id="rId13" w:history="1">
        <w:r w:rsidRPr="00B72854">
          <w:rPr>
            <w:rStyle w:val="Hyperlink"/>
            <w:rFonts w:ascii="Roboto" w:hAnsi="Roboto"/>
            <w:sz w:val="30"/>
            <w:szCs w:val="30"/>
            <w:shd w:val="clear" w:color="auto" w:fill="FFFFFF"/>
          </w:rPr>
          <w:t>http://web.transportation.org/fta_pres/fta_2018/presentation_html5.html</w:t>
        </w:r>
      </w:hyperlink>
      <w:r>
        <w:rPr>
          <w:rFonts w:ascii="Roboto" w:hAnsi="Roboto"/>
          <w:color w:val="202124"/>
          <w:sz w:val="30"/>
          <w:szCs w:val="30"/>
          <w:shd w:val="clear" w:color="auto" w:fill="FFFFFF"/>
        </w:rPr>
        <w:t xml:space="preserve"> </w:t>
      </w:r>
    </w:p>
    <w:p w14:paraId="3EA27009" w14:textId="2D26B344" w:rsidR="005B0245" w:rsidRDefault="005B0245" w:rsidP="005B0245">
      <w:pPr>
        <w:rPr>
          <w:rFonts w:ascii="Roboto" w:hAnsi="Roboto"/>
          <w:color w:val="202124"/>
          <w:sz w:val="30"/>
          <w:szCs w:val="30"/>
          <w:shd w:val="clear" w:color="auto" w:fill="FFFFFF"/>
        </w:rPr>
      </w:pPr>
      <w:r w:rsidRPr="00445617">
        <w:rPr>
          <w:rFonts w:ascii="Roboto" w:hAnsi="Roboto"/>
          <w:b/>
          <w:bCs/>
          <w:color w:val="202124"/>
          <w:sz w:val="30"/>
          <w:szCs w:val="30"/>
          <w:shd w:val="clear" w:color="auto" w:fill="FFFFFF"/>
        </w:rPr>
        <w:t>Transit</w:t>
      </w:r>
      <w:r>
        <w:rPr>
          <w:rFonts w:ascii="Roboto" w:hAnsi="Roboto"/>
          <w:color w:val="202124"/>
          <w:sz w:val="30"/>
          <w:szCs w:val="30"/>
          <w:shd w:val="clear" w:color="auto" w:fill="FFFFFF"/>
        </w:rPr>
        <w:t xml:space="preserve"> often refers to “mass transit” or “public transportation” and is generally thought to mean local transit such as buses, streetcars, subways, light rail, commuter trains </w:t>
      </w:r>
      <w:r w:rsidR="00226C6F">
        <w:rPr>
          <w:rFonts w:ascii="Roboto" w:hAnsi="Roboto"/>
          <w:color w:val="202124"/>
          <w:sz w:val="30"/>
          <w:szCs w:val="30"/>
          <w:shd w:val="clear" w:color="auto" w:fill="FFFFFF"/>
        </w:rPr>
        <w:t>etc. However,</w:t>
      </w:r>
      <w:r>
        <w:rPr>
          <w:rFonts w:ascii="Roboto" w:hAnsi="Roboto"/>
          <w:color w:val="202124"/>
          <w:sz w:val="30"/>
          <w:szCs w:val="30"/>
          <w:shd w:val="clear" w:color="auto" w:fill="FFFFFF"/>
        </w:rPr>
        <w:t xml:space="preserve"> it can also mean dial-a-ride, demand response, fixed route, deviated fixed, or commuter. </w:t>
      </w:r>
    </w:p>
    <w:p w14:paraId="36D472F7" w14:textId="2B788E35" w:rsidR="005B0245" w:rsidRPr="005B0245" w:rsidRDefault="005B0245" w:rsidP="005B0245">
      <w:pPr>
        <w:rPr>
          <w:rFonts w:ascii="Roboto" w:hAnsi="Roboto"/>
          <w:b/>
          <w:bCs/>
          <w:color w:val="202124"/>
          <w:sz w:val="30"/>
          <w:szCs w:val="30"/>
          <w:shd w:val="clear" w:color="auto" w:fill="FFFFFF"/>
        </w:rPr>
      </w:pPr>
      <w:r w:rsidRPr="005B0245">
        <w:rPr>
          <w:rFonts w:ascii="Roboto" w:hAnsi="Roboto"/>
          <w:b/>
          <w:bCs/>
          <w:color w:val="202124"/>
          <w:sz w:val="30"/>
          <w:szCs w:val="30"/>
          <w:shd w:val="clear" w:color="auto" w:fill="FFFFFF"/>
        </w:rPr>
        <w:t>Public Transportation</w:t>
      </w:r>
    </w:p>
    <w:p w14:paraId="7BF95BA3" w14:textId="4AF44538" w:rsidR="005B0245" w:rsidRDefault="005B0245" w:rsidP="005B0245">
      <w:pPr>
        <w:rPr>
          <w:rFonts w:ascii="Roboto" w:hAnsi="Roboto"/>
          <w:color w:val="202124"/>
          <w:sz w:val="30"/>
          <w:szCs w:val="30"/>
          <w:shd w:val="clear" w:color="auto" w:fill="FFFFFF"/>
        </w:rPr>
      </w:pPr>
      <w:r w:rsidRPr="005B0245">
        <w:rPr>
          <w:rFonts w:ascii="Roboto" w:hAnsi="Roboto"/>
          <w:b/>
          <w:bCs/>
          <w:color w:val="202124"/>
          <w:sz w:val="30"/>
          <w:szCs w:val="30"/>
          <w:shd w:val="clear" w:color="auto" w:fill="FFFFFF"/>
        </w:rPr>
        <w:t xml:space="preserve">Mode- </w:t>
      </w:r>
      <w:r>
        <w:rPr>
          <w:rFonts w:ascii="Roboto" w:hAnsi="Roboto"/>
          <w:color w:val="202124"/>
          <w:sz w:val="30"/>
          <w:szCs w:val="30"/>
          <w:shd w:val="clear" w:color="auto" w:fill="FFFFFF"/>
        </w:rPr>
        <w:t>A form of public transportation</w:t>
      </w:r>
    </w:p>
    <w:p w14:paraId="18105781" w14:textId="3B164F72" w:rsidR="005B0245" w:rsidRDefault="005B0245" w:rsidP="005B0245">
      <w:pPr>
        <w:pStyle w:val="ListParagraph"/>
        <w:numPr>
          <w:ilvl w:val="0"/>
          <w:numId w:val="47"/>
        </w:numPr>
        <w:rPr>
          <w:rFonts w:ascii="Roboto" w:hAnsi="Roboto"/>
          <w:color w:val="202124"/>
          <w:sz w:val="30"/>
          <w:szCs w:val="30"/>
          <w:shd w:val="clear" w:color="auto" w:fill="FFFFFF"/>
        </w:rPr>
      </w:pPr>
      <w:r w:rsidRPr="002001FF">
        <w:rPr>
          <w:rFonts w:ascii="Roboto" w:hAnsi="Roboto"/>
          <w:b/>
          <w:bCs/>
          <w:color w:val="202124"/>
          <w:sz w:val="30"/>
          <w:szCs w:val="30"/>
          <w:shd w:val="clear" w:color="auto" w:fill="FFFFFF"/>
        </w:rPr>
        <w:t>Fixed Route-</w:t>
      </w:r>
      <w:r w:rsidRPr="005B0245">
        <w:rPr>
          <w:rFonts w:ascii="Roboto" w:hAnsi="Roboto"/>
          <w:color w:val="202124"/>
          <w:sz w:val="30"/>
          <w:szCs w:val="30"/>
          <w:shd w:val="clear" w:color="auto" w:fill="FFFFFF"/>
        </w:rPr>
        <w:t xml:space="preserve"> Bus, Rail and other</w:t>
      </w:r>
    </w:p>
    <w:p w14:paraId="61F28DA5" w14:textId="14F82309" w:rsidR="005B0245" w:rsidRDefault="005B0245" w:rsidP="005B0245">
      <w:pPr>
        <w:pStyle w:val="ListParagraph"/>
        <w:numPr>
          <w:ilvl w:val="1"/>
          <w:numId w:val="47"/>
        </w:numPr>
        <w:rPr>
          <w:rFonts w:ascii="Roboto" w:hAnsi="Roboto"/>
          <w:color w:val="202124"/>
          <w:sz w:val="30"/>
          <w:szCs w:val="30"/>
          <w:shd w:val="clear" w:color="auto" w:fill="FFFFFF"/>
        </w:rPr>
      </w:pPr>
      <w:r>
        <w:rPr>
          <w:rFonts w:ascii="Roboto" w:hAnsi="Roboto"/>
          <w:color w:val="202124"/>
          <w:sz w:val="30"/>
          <w:szCs w:val="30"/>
          <w:shd w:val="clear" w:color="auto" w:fill="FFFFFF"/>
        </w:rPr>
        <w:t>Repetitive, fixed schedule</w:t>
      </w:r>
      <w:r w:rsidR="00226C6F">
        <w:rPr>
          <w:rFonts w:ascii="Roboto" w:hAnsi="Roboto"/>
          <w:color w:val="202124"/>
          <w:sz w:val="30"/>
          <w:szCs w:val="30"/>
          <w:shd w:val="clear" w:color="auto" w:fill="FFFFFF"/>
        </w:rPr>
        <w:t>.</w:t>
      </w:r>
    </w:p>
    <w:p w14:paraId="13B76192" w14:textId="3093F46C" w:rsidR="005B0245" w:rsidRDefault="005B0245" w:rsidP="005B0245">
      <w:pPr>
        <w:pStyle w:val="ListParagraph"/>
        <w:numPr>
          <w:ilvl w:val="1"/>
          <w:numId w:val="47"/>
        </w:numPr>
        <w:rPr>
          <w:rFonts w:ascii="Roboto" w:hAnsi="Roboto"/>
          <w:color w:val="202124"/>
          <w:sz w:val="30"/>
          <w:szCs w:val="30"/>
          <w:shd w:val="clear" w:color="auto" w:fill="FFFFFF"/>
        </w:rPr>
      </w:pPr>
      <w:r>
        <w:rPr>
          <w:rFonts w:ascii="Roboto" w:hAnsi="Roboto"/>
          <w:color w:val="202124"/>
          <w:sz w:val="30"/>
          <w:szCs w:val="30"/>
          <w:shd w:val="clear" w:color="auto" w:fill="FFFFFF"/>
        </w:rPr>
        <w:t xml:space="preserve">Specific route, stopping at specific </w:t>
      </w:r>
      <w:r w:rsidR="00226C6F">
        <w:rPr>
          <w:rFonts w:ascii="Roboto" w:hAnsi="Roboto"/>
          <w:color w:val="202124"/>
          <w:sz w:val="30"/>
          <w:szCs w:val="30"/>
          <w:shd w:val="clear" w:color="auto" w:fill="FFFFFF"/>
        </w:rPr>
        <w:t>locations.</w:t>
      </w:r>
    </w:p>
    <w:p w14:paraId="74BA31E6" w14:textId="38AE478D" w:rsidR="005B0245" w:rsidRDefault="005B0245" w:rsidP="005B0245">
      <w:pPr>
        <w:pStyle w:val="ListParagraph"/>
        <w:numPr>
          <w:ilvl w:val="1"/>
          <w:numId w:val="47"/>
        </w:numPr>
        <w:rPr>
          <w:rFonts w:ascii="Roboto" w:hAnsi="Roboto"/>
          <w:color w:val="202124"/>
          <w:sz w:val="30"/>
          <w:szCs w:val="30"/>
          <w:shd w:val="clear" w:color="auto" w:fill="FFFFFF"/>
        </w:rPr>
      </w:pPr>
      <w:r>
        <w:rPr>
          <w:rFonts w:ascii="Roboto" w:hAnsi="Roboto"/>
          <w:color w:val="202124"/>
          <w:sz w:val="30"/>
          <w:szCs w:val="30"/>
          <w:shd w:val="clear" w:color="auto" w:fill="FFFFFF"/>
        </w:rPr>
        <w:t xml:space="preserve">Trips use same origins and </w:t>
      </w:r>
      <w:r w:rsidR="00226C6F">
        <w:rPr>
          <w:rFonts w:ascii="Roboto" w:hAnsi="Roboto"/>
          <w:color w:val="202124"/>
          <w:sz w:val="30"/>
          <w:szCs w:val="30"/>
          <w:shd w:val="clear" w:color="auto" w:fill="FFFFFF"/>
        </w:rPr>
        <w:t>destinations.</w:t>
      </w:r>
    </w:p>
    <w:p w14:paraId="50767949" w14:textId="362E3C81" w:rsidR="005B0245" w:rsidRDefault="005B0245" w:rsidP="005B0245">
      <w:pPr>
        <w:pStyle w:val="ListParagraph"/>
        <w:numPr>
          <w:ilvl w:val="1"/>
          <w:numId w:val="47"/>
        </w:numPr>
        <w:rPr>
          <w:rFonts w:ascii="Roboto" w:hAnsi="Roboto"/>
          <w:color w:val="202124"/>
          <w:sz w:val="30"/>
          <w:szCs w:val="30"/>
          <w:shd w:val="clear" w:color="auto" w:fill="FFFFFF"/>
        </w:rPr>
      </w:pPr>
      <w:r>
        <w:rPr>
          <w:rFonts w:ascii="Roboto" w:hAnsi="Roboto"/>
          <w:color w:val="202124"/>
          <w:sz w:val="30"/>
          <w:szCs w:val="30"/>
          <w:shd w:val="clear" w:color="auto" w:fill="FFFFFF"/>
        </w:rPr>
        <w:t xml:space="preserve">Published timetables and </w:t>
      </w:r>
      <w:r w:rsidR="00226C6F">
        <w:rPr>
          <w:rFonts w:ascii="Roboto" w:hAnsi="Roboto"/>
          <w:color w:val="202124"/>
          <w:sz w:val="30"/>
          <w:szCs w:val="30"/>
          <w:shd w:val="clear" w:color="auto" w:fill="FFFFFF"/>
        </w:rPr>
        <w:t>schedules.</w:t>
      </w:r>
    </w:p>
    <w:p w14:paraId="0A7573A2" w14:textId="34480D4C" w:rsidR="005B0245" w:rsidRPr="005B0245" w:rsidRDefault="005B0245" w:rsidP="005B0245">
      <w:pPr>
        <w:pStyle w:val="ListParagraph"/>
        <w:numPr>
          <w:ilvl w:val="1"/>
          <w:numId w:val="47"/>
        </w:numPr>
        <w:rPr>
          <w:rFonts w:ascii="Roboto" w:hAnsi="Roboto"/>
          <w:color w:val="202124"/>
          <w:sz w:val="30"/>
          <w:szCs w:val="30"/>
          <w:shd w:val="clear" w:color="auto" w:fill="FFFFFF"/>
        </w:rPr>
      </w:pPr>
      <w:r>
        <w:rPr>
          <w:rFonts w:ascii="Roboto" w:hAnsi="Roboto"/>
          <w:color w:val="202124"/>
          <w:sz w:val="30"/>
          <w:szCs w:val="30"/>
          <w:shd w:val="clear" w:color="auto" w:fill="FFFFFF"/>
        </w:rPr>
        <w:t>Specific boarding/deboarding areas</w:t>
      </w:r>
    </w:p>
    <w:p w14:paraId="6F546E3A" w14:textId="75BE7AF7" w:rsidR="005B0245" w:rsidRDefault="005B0245" w:rsidP="005B0245">
      <w:pPr>
        <w:pStyle w:val="ListParagraph"/>
        <w:numPr>
          <w:ilvl w:val="0"/>
          <w:numId w:val="47"/>
        </w:numPr>
        <w:rPr>
          <w:rFonts w:ascii="Roboto" w:hAnsi="Roboto"/>
          <w:color w:val="202124"/>
          <w:sz w:val="30"/>
          <w:szCs w:val="30"/>
          <w:shd w:val="clear" w:color="auto" w:fill="FFFFFF"/>
        </w:rPr>
      </w:pPr>
      <w:r w:rsidRPr="005B0245">
        <w:rPr>
          <w:rFonts w:ascii="Roboto" w:hAnsi="Roboto"/>
          <w:color w:val="202124"/>
          <w:sz w:val="30"/>
          <w:szCs w:val="30"/>
          <w:shd w:val="clear" w:color="auto" w:fill="FFFFFF"/>
        </w:rPr>
        <w:t>A</w:t>
      </w:r>
      <w:r w:rsidR="00131027">
        <w:rPr>
          <w:rFonts w:ascii="Roboto" w:hAnsi="Roboto"/>
          <w:color w:val="202124"/>
          <w:sz w:val="30"/>
          <w:szCs w:val="30"/>
          <w:shd w:val="clear" w:color="auto" w:fill="FFFFFF"/>
        </w:rPr>
        <w:t xml:space="preserve">mericans </w:t>
      </w:r>
      <w:r w:rsidRPr="005B0245">
        <w:rPr>
          <w:rFonts w:ascii="Roboto" w:hAnsi="Roboto"/>
          <w:color w:val="202124"/>
          <w:sz w:val="30"/>
          <w:szCs w:val="30"/>
          <w:shd w:val="clear" w:color="auto" w:fill="FFFFFF"/>
        </w:rPr>
        <w:t>D</w:t>
      </w:r>
      <w:r w:rsidR="00131027">
        <w:rPr>
          <w:rFonts w:ascii="Roboto" w:hAnsi="Roboto"/>
          <w:color w:val="202124"/>
          <w:sz w:val="30"/>
          <w:szCs w:val="30"/>
          <w:shd w:val="clear" w:color="auto" w:fill="FFFFFF"/>
        </w:rPr>
        <w:t xml:space="preserve">isabilities </w:t>
      </w:r>
      <w:r w:rsidRPr="005B0245">
        <w:rPr>
          <w:rFonts w:ascii="Roboto" w:hAnsi="Roboto"/>
          <w:color w:val="202124"/>
          <w:sz w:val="30"/>
          <w:szCs w:val="30"/>
          <w:shd w:val="clear" w:color="auto" w:fill="FFFFFF"/>
        </w:rPr>
        <w:t>A</w:t>
      </w:r>
      <w:r w:rsidR="00131027">
        <w:rPr>
          <w:rFonts w:ascii="Roboto" w:hAnsi="Roboto"/>
          <w:color w:val="202124"/>
          <w:sz w:val="30"/>
          <w:szCs w:val="30"/>
          <w:shd w:val="clear" w:color="auto" w:fill="FFFFFF"/>
        </w:rPr>
        <w:t>ct-</w:t>
      </w:r>
      <w:r w:rsidR="00131027" w:rsidRPr="002001FF">
        <w:rPr>
          <w:rFonts w:ascii="Roboto" w:hAnsi="Roboto"/>
          <w:b/>
          <w:bCs/>
          <w:color w:val="202124"/>
          <w:sz w:val="30"/>
          <w:szCs w:val="30"/>
          <w:shd w:val="clear" w:color="auto" w:fill="FFFFFF"/>
        </w:rPr>
        <w:t>ADA</w:t>
      </w:r>
      <w:r w:rsidRPr="002001FF">
        <w:rPr>
          <w:rFonts w:ascii="Roboto" w:hAnsi="Roboto"/>
          <w:b/>
          <w:bCs/>
          <w:color w:val="202124"/>
          <w:sz w:val="30"/>
          <w:szCs w:val="30"/>
          <w:shd w:val="clear" w:color="auto" w:fill="FFFFFF"/>
        </w:rPr>
        <w:t xml:space="preserve"> Complementary Paratransit</w:t>
      </w:r>
      <w:r w:rsidR="00131027">
        <w:rPr>
          <w:rFonts w:ascii="Roboto" w:hAnsi="Roboto"/>
          <w:color w:val="202124"/>
          <w:sz w:val="30"/>
          <w:szCs w:val="30"/>
          <w:shd w:val="clear" w:color="auto" w:fill="FFFFFF"/>
        </w:rPr>
        <w:t>-ADA Act of 1990</w:t>
      </w:r>
    </w:p>
    <w:p w14:paraId="27803C89" w14:textId="72B83475" w:rsidR="00131027" w:rsidRDefault="00131027" w:rsidP="00131027">
      <w:pPr>
        <w:pStyle w:val="ListParagraph"/>
        <w:numPr>
          <w:ilvl w:val="1"/>
          <w:numId w:val="47"/>
        </w:numPr>
        <w:rPr>
          <w:rFonts w:ascii="Roboto" w:hAnsi="Roboto"/>
          <w:color w:val="202124"/>
          <w:sz w:val="30"/>
          <w:szCs w:val="30"/>
          <w:shd w:val="clear" w:color="auto" w:fill="FFFFFF"/>
        </w:rPr>
      </w:pPr>
      <w:r>
        <w:rPr>
          <w:rFonts w:ascii="Roboto" w:hAnsi="Roboto"/>
          <w:color w:val="202124"/>
          <w:sz w:val="30"/>
          <w:szCs w:val="30"/>
          <w:shd w:val="clear" w:color="auto" w:fill="FFFFFF"/>
        </w:rPr>
        <w:t xml:space="preserve">Operates in compliance with ADA </w:t>
      </w:r>
      <w:r w:rsidR="00226C6F">
        <w:rPr>
          <w:rFonts w:ascii="Roboto" w:hAnsi="Roboto"/>
          <w:color w:val="202124"/>
          <w:sz w:val="30"/>
          <w:szCs w:val="30"/>
          <w:shd w:val="clear" w:color="auto" w:fill="FFFFFF"/>
        </w:rPr>
        <w:t>requirements.</w:t>
      </w:r>
    </w:p>
    <w:p w14:paraId="1C27C60B" w14:textId="7C6049B2" w:rsidR="00131027" w:rsidRDefault="00131027" w:rsidP="00131027">
      <w:pPr>
        <w:pStyle w:val="ListParagraph"/>
        <w:numPr>
          <w:ilvl w:val="1"/>
          <w:numId w:val="47"/>
        </w:numPr>
        <w:rPr>
          <w:rFonts w:ascii="Roboto" w:hAnsi="Roboto"/>
          <w:color w:val="202124"/>
          <w:sz w:val="30"/>
          <w:szCs w:val="30"/>
          <w:shd w:val="clear" w:color="auto" w:fill="FFFFFF"/>
        </w:rPr>
      </w:pPr>
      <w:r>
        <w:rPr>
          <w:rFonts w:ascii="Roboto" w:hAnsi="Roboto"/>
          <w:color w:val="202124"/>
          <w:sz w:val="30"/>
          <w:szCs w:val="30"/>
          <w:shd w:val="clear" w:color="auto" w:fill="FFFFFF"/>
        </w:rPr>
        <w:t>Same level of service as fixed route systems</w:t>
      </w:r>
      <w:r w:rsidR="00226C6F">
        <w:rPr>
          <w:rFonts w:ascii="Roboto" w:hAnsi="Roboto"/>
          <w:color w:val="202124"/>
          <w:sz w:val="30"/>
          <w:szCs w:val="30"/>
          <w:shd w:val="clear" w:color="auto" w:fill="FFFFFF"/>
        </w:rPr>
        <w:t>.</w:t>
      </w:r>
    </w:p>
    <w:p w14:paraId="18B5D1D8" w14:textId="17323678" w:rsidR="00131027" w:rsidRPr="005B0245" w:rsidRDefault="00131027" w:rsidP="00131027">
      <w:pPr>
        <w:pStyle w:val="ListParagraph"/>
        <w:numPr>
          <w:ilvl w:val="1"/>
          <w:numId w:val="47"/>
        </w:numPr>
        <w:rPr>
          <w:rFonts w:ascii="Roboto" w:hAnsi="Roboto"/>
          <w:color w:val="202124"/>
          <w:sz w:val="30"/>
          <w:szCs w:val="30"/>
          <w:shd w:val="clear" w:color="auto" w:fill="FFFFFF"/>
        </w:rPr>
      </w:pPr>
      <w:r>
        <w:rPr>
          <w:rFonts w:ascii="Roboto" w:hAnsi="Roboto"/>
          <w:color w:val="202124"/>
          <w:sz w:val="30"/>
          <w:szCs w:val="30"/>
          <w:shd w:val="clear" w:color="auto" w:fill="FFFFFF"/>
        </w:rPr>
        <w:t>Same days of the week; hours as fixed route service</w:t>
      </w:r>
      <w:r w:rsidR="00226C6F">
        <w:rPr>
          <w:rFonts w:ascii="Roboto" w:hAnsi="Roboto"/>
          <w:color w:val="202124"/>
          <w:sz w:val="30"/>
          <w:szCs w:val="30"/>
          <w:shd w:val="clear" w:color="auto" w:fill="FFFFFF"/>
        </w:rPr>
        <w:t>.</w:t>
      </w:r>
    </w:p>
    <w:p w14:paraId="3F9AB74C" w14:textId="03DE6B28" w:rsidR="005B0245" w:rsidRDefault="005B0245" w:rsidP="005B0245">
      <w:pPr>
        <w:pStyle w:val="ListParagraph"/>
        <w:numPr>
          <w:ilvl w:val="0"/>
          <w:numId w:val="47"/>
        </w:numPr>
        <w:rPr>
          <w:rFonts w:ascii="Roboto" w:hAnsi="Roboto"/>
          <w:color w:val="202124"/>
          <w:sz w:val="30"/>
          <w:szCs w:val="30"/>
          <w:shd w:val="clear" w:color="auto" w:fill="FFFFFF"/>
        </w:rPr>
      </w:pPr>
      <w:r w:rsidRPr="002001FF">
        <w:rPr>
          <w:rFonts w:ascii="Roboto" w:hAnsi="Roboto"/>
          <w:b/>
          <w:bCs/>
          <w:color w:val="202124"/>
          <w:sz w:val="30"/>
          <w:szCs w:val="30"/>
          <w:shd w:val="clear" w:color="auto" w:fill="FFFFFF"/>
        </w:rPr>
        <w:t>Demand Response</w:t>
      </w:r>
      <w:r w:rsidR="00131027">
        <w:rPr>
          <w:rFonts w:ascii="Roboto" w:hAnsi="Roboto"/>
          <w:color w:val="202124"/>
          <w:sz w:val="30"/>
          <w:szCs w:val="30"/>
          <w:shd w:val="clear" w:color="auto" w:fill="FFFFFF"/>
        </w:rPr>
        <w:t xml:space="preserve"> (dial-a-ride, Senior Transit, Van Pool, Volunteer)</w:t>
      </w:r>
    </w:p>
    <w:p w14:paraId="5D50EB53" w14:textId="5B5C7824" w:rsidR="00131027" w:rsidRDefault="00131027" w:rsidP="00131027">
      <w:pPr>
        <w:pStyle w:val="ListParagraph"/>
        <w:numPr>
          <w:ilvl w:val="1"/>
          <w:numId w:val="47"/>
        </w:numPr>
        <w:rPr>
          <w:rFonts w:ascii="Roboto" w:hAnsi="Roboto"/>
          <w:color w:val="202124"/>
          <w:sz w:val="30"/>
          <w:szCs w:val="30"/>
          <w:shd w:val="clear" w:color="auto" w:fill="FFFFFF"/>
        </w:rPr>
      </w:pPr>
      <w:r>
        <w:rPr>
          <w:rFonts w:ascii="Roboto" w:hAnsi="Roboto"/>
          <w:color w:val="202124"/>
          <w:sz w:val="30"/>
          <w:szCs w:val="30"/>
          <w:shd w:val="clear" w:color="auto" w:fill="FFFFFF"/>
        </w:rPr>
        <w:lastRenderedPageBreak/>
        <w:t xml:space="preserve">Individual passenger requested </w:t>
      </w:r>
      <w:r w:rsidR="00226C6F">
        <w:rPr>
          <w:rFonts w:ascii="Roboto" w:hAnsi="Roboto"/>
          <w:color w:val="202124"/>
          <w:sz w:val="30"/>
          <w:szCs w:val="30"/>
          <w:shd w:val="clear" w:color="auto" w:fill="FFFFFF"/>
        </w:rPr>
        <w:t>service.</w:t>
      </w:r>
    </w:p>
    <w:p w14:paraId="5F355835" w14:textId="4B7E3EC2" w:rsidR="00131027" w:rsidRDefault="00131027" w:rsidP="00131027">
      <w:pPr>
        <w:pStyle w:val="ListParagraph"/>
        <w:numPr>
          <w:ilvl w:val="1"/>
          <w:numId w:val="47"/>
        </w:numPr>
        <w:rPr>
          <w:rFonts w:ascii="Roboto" w:hAnsi="Roboto"/>
          <w:color w:val="202124"/>
          <w:sz w:val="30"/>
          <w:szCs w:val="30"/>
          <w:shd w:val="clear" w:color="auto" w:fill="FFFFFF"/>
        </w:rPr>
      </w:pPr>
      <w:r>
        <w:rPr>
          <w:rFonts w:ascii="Roboto" w:hAnsi="Roboto"/>
          <w:color w:val="202124"/>
          <w:sz w:val="30"/>
          <w:szCs w:val="30"/>
          <w:shd w:val="clear" w:color="auto" w:fill="FFFFFF"/>
        </w:rPr>
        <w:t xml:space="preserve">Curb to curb or Door to Door </w:t>
      </w:r>
      <w:r w:rsidR="00226C6F">
        <w:rPr>
          <w:rFonts w:ascii="Roboto" w:hAnsi="Roboto"/>
          <w:color w:val="202124"/>
          <w:sz w:val="30"/>
          <w:szCs w:val="30"/>
          <w:shd w:val="clear" w:color="auto" w:fill="FFFFFF"/>
        </w:rPr>
        <w:t>service.</w:t>
      </w:r>
    </w:p>
    <w:p w14:paraId="6FAB9626" w14:textId="57BC0C4E" w:rsidR="00131027" w:rsidRDefault="00131027" w:rsidP="00131027">
      <w:pPr>
        <w:pStyle w:val="ListParagraph"/>
        <w:numPr>
          <w:ilvl w:val="1"/>
          <w:numId w:val="47"/>
        </w:numPr>
        <w:rPr>
          <w:rFonts w:ascii="Roboto" w:hAnsi="Roboto"/>
          <w:color w:val="202124"/>
          <w:sz w:val="30"/>
          <w:szCs w:val="30"/>
          <w:shd w:val="clear" w:color="auto" w:fill="FFFFFF"/>
        </w:rPr>
      </w:pPr>
      <w:r>
        <w:rPr>
          <w:rFonts w:ascii="Roboto" w:hAnsi="Roboto"/>
          <w:color w:val="202124"/>
          <w:sz w:val="30"/>
          <w:szCs w:val="30"/>
          <w:shd w:val="clear" w:color="auto" w:fill="FFFFFF"/>
        </w:rPr>
        <w:t xml:space="preserve">Riders may have special </w:t>
      </w:r>
      <w:r w:rsidR="00226C6F">
        <w:rPr>
          <w:rFonts w:ascii="Roboto" w:hAnsi="Roboto"/>
          <w:color w:val="202124"/>
          <w:sz w:val="30"/>
          <w:szCs w:val="30"/>
          <w:shd w:val="clear" w:color="auto" w:fill="FFFFFF"/>
        </w:rPr>
        <w:t>needs.</w:t>
      </w:r>
    </w:p>
    <w:p w14:paraId="4F202BA6" w14:textId="23D400DF" w:rsidR="00131027" w:rsidRPr="005B0245" w:rsidRDefault="00131027" w:rsidP="00131027">
      <w:pPr>
        <w:pStyle w:val="ListParagraph"/>
        <w:numPr>
          <w:ilvl w:val="1"/>
          <w:numId w:val="47"/>
        </w:numPr>
        <w:rPr>
          <w:rFonts w:ascii="Roboto" w:hAnsi="Roboto"/>
          <w:color w:val="202124"/>
          <w:sz w:val="30"/>
          <w:szCs w:val="30"/>
          <w:shd w:val="clear" w:color="auto" w:fill="FFFFFF"/>
        </w:rPr>
      </w:pPr>
      <w:r>
        <w:rPr>
          <w:rFonts w:ascii="Roboto" w:hAnsi="Roboto"/>
          <w:color w:val="202124"/>
          <w:sz w:val="30"/>
          <w:szCs w:val="30"/>
          <w:shd w:val="clear" w:color="auto" w:fill="FFFFFF"/>
        </w:rPr>
        <w:t>Lower demand service in rural areas</w:t>
      </w:r>
      <w:r w:rsidR="00226C6F">
        <w:rPr>
          <w:rFonts w:ascii="Roboto" w:hAnsi="Roboto"/>
          <w:color w:val="202124"/>
          <w:sz w:val="30"/>
          <w:szCs w:val="30"/>
          <w:shd w:val="clear" w:color="auto" w:fill="FFFFFF"/>
        </w:rPr>
        <w:t>.</w:t>
      </w:r>
      <w:r>
        <w:rPr>
          <w:rFonts w:ascii="Roboto" w:hAnsi="Roboto"/>
          <w:color w:val="202124"/>
          <w:sz w:val="30"/>
          <w:szCs w:val="30"/>
          <w:shd w:val="clear" w:color="auto" w:fill="FFFFFF"/>
        </w:rPr>
        <w:t xml:space="preserve"> </w:t>
      </w:r>
    </w:p>
    <w:p w14:paraId="4901E120" w14:textId="77777777" w:rsidR="00131027" w:rsidRPr="002001FF" w:rsidRDefault="005B0245" w:rsidP="005B0245">
      <w:pPr>
        <w:pStyle w:val="ListParagraph"/>
        <w:numPr>
          <w:ilvl w:val="0"/>
          <w:numId w:val="47"/>
        </w:numPr>
        <w:rPr>
          <w:rFonts w:ascii="Roboto" w:hAnsi="Roboto"/>
          <w:b/>
          <w:bCs/>
          <w:color w:val="202124"/>
          <w:sz w:val="30"/>
          <w:szCs w:val="30"/>
          <w:shd w:val="clear" w:color="auto" w:fill="FFFFFF"/>
        </w:rPr>
      </w:pPr>
      <w:r w:rsidRPr="002001FF">
        <w:rPr>
          <w:rFonts w:ascii="Roboto" w:hAnsi="Roboto"/>
          <w:b/>
          <w:bCs/>
          <w:color w:val="202124"/>
          <w:sz w:val="30"/>
          <w:szCs w:val="30"/>
          <w:shd w:val="clear" w:color="auto" w:fill="FFFFFF"/>
        </w:rPr>
        <w:t>Deviated Fixed Route</w:t>
      </w:r>
    </w:p>
    <w:p w14:paraId="2FB89BA0" w14:textId="77777777" w:rsidR="00131027" w:rsidRDefault="00131027" w:rsidP="00131027">
      <w:pPr>
        <w:pStyle w:val="ListParagraph"/>
        <w:numPr>
          <w:ilvl w:val="1"/>
          <w:numId w:val="47"/>
        </w:numPr>
        <w:rPr>
          <w:rFonts w:ascii="Roboto" w:hAnsi="Roboto"/>
          <w:color w:val="202124"/>
          <w:sz w:val="30"/>
          <w:szCs w:val="30"/>
          <w:shd w:val="clear" w:color="auto" w:fill="FFFFFF"/>
        </w:rPr>
      </w:pPr>
      <w:r>
        <w:rPr>
          <w:rFonts w:ascii="Roboto" w:hAnsi="Roboto"/>
          <w:color w:val="202124"/>
          <w:sz w:val="30"/>
          <w:szCs w:val="30"/>
          <w:shd w:val="clear" w:color="auto" w:fill="FFFFFF"/>
        </w:rPr>
        <w:t>Hybrid of fixed-route and ADA Complementary Paratransit service</w:t>
      </w:r>
    </w:p>
    <w:p w14:paraId="4BC3AEE8" w14:textId="67BD2215" w:rsidR="00131027" w:rsidRDefault="00131027" w:rsidP="00131027">
      <w:pPr>
        <w:pStyle w:val="ListParagraph"/>
        <w:numPr>
          <w:ilvl w:val="1"/>
          <w:numId w:val="47"/>
        </w:numPr>
        <w:rPr>
          <w:rFonts w:ascii="Roboto" w:hAnsi="Roboto"/>
          <w:color w:val="202124"/>
          <w:sz w:val="30"/>
          <w:szCs w:val="30"/>
          <w:shd w:val="clear" w:color="auto" w:fill="FFFFFF"/>
        </w:rPr>
      </w:pPr>
      <w:r>
        <w:rPr>
          <w:rFonts w:ascii="Roboto" w:hAnsi="Roboto"/>
          <w:color w:val="202124"/>
          <w:sz w:val="30"/>
          <w:szCs w:val="30"/>
          <w:shd w:val="clear" w:color="auto" w:fill="FFFFFF"/>
        </w:rPr>
        <w:t xml:space="preserve">Provides riders the reliability of fixed route </w:t>
      </w:r>
      <w:r w:rsidR="00226C6F">
        <w:rPr>
          <w:rFonts w:ascii="Roboto" w:hAnsi="Roboto"/>
          <w:color w:val="202124"/>
          <w:sz w:val="30"/>
          <w:szCs w:val="30"/>
          <w:shd w:val="clear" w:color="auto" w:fill="FFFFFF"/>
        </w:rPr>
        <w:t>service.</w:t>
      </w:r>
    </w:p>
    <w:p w14:paraId="4F2AA54C" w14:textId="52B9252D" w:rsidR="00131027" w:rsidRDefault="00131027" w:rsidP="00131027">
      <w:pPr>
        <w:pStyle w:val="ListParagraph"/>
        <w:numPr>
          <w:ilvl w:val="1"/>
          <w:numId w:val="47"/>
        </w:numPr>
        <w:rPr>
          <w:rFonts w:ascii="Roboto" w:hAnsi="Roboto"/>
          <w:color w:val="202124"/>
          <w:sz w:val="30"/>
          <w:szCs w:val="30"/>
          <w:shd w:val="clear" w:color="auto" w:fill="FFFFFF"/>
        </w:rPr>
      </w:pPr>
      <w:r>
        <w:rPr>
          <w:rFonts w:ascii="Roboto" w:hAnsi="Roboto"/>
          <w:color w:val="202124"/>
          <w:sz w:val="30"/>
          <w:szCs w:val="30"/>
          <w:shd w:val="clear" w:color="auto" w:fill="FFFFFF"/>
        </w:rPr>
        <w:t>Flexibility of demand response</w:t>
      </w:r>
      <w:r w:rsidR="00226C6F">
        <w:rPr>
          <w:rFonts w:ascii="Roboto" w:hAnsi="Roboto"/>
          <w:color w:val="202124"/>
          <w:sz w:val="30"/>
          <w:szCs w:val="30"/>
          <w:shd w:val="clear" w:color="auto" w:fill="FFFFFF"/>
        </w:rPr>
        <w:t>.</w:t>
      </w:r>
    </w:p>
    <w:p w14:paraId="6D49CD50" w14:textId="4E3FA6BC" w:rsidR="005B0245" w:rsidRPr="005B0245" w:rsidRDefault="00131027" w:rsidP="00131027">
      <w:pPr>
        <w:pStyle w:val="ListParagraph"/>
        <w:numPr>
          <w:ilvl w:val="1"/>
          <w:numId w:val="47"/>
        </w:numPr>
        <w:rPr>
          <w:rFonts w:ascii="Roboto" w:hAnsi="Roboto"/>
          <w:color w:val="202124"/>
          <w:sz w:val="30"/>
          <w:szCs w:val="30"/>
          <w:shd w:val="clear" w:color="auto" w:fill="FFFFFF"/>
        </w:rPr>
      </w:pPr>
      <w:r>
        <w:rPr>
          <w:rFonts w:ascii="Roboto" w:hAnsi="Roboto"/>
          <w:color w:val="202124"/>
          <w:sz w:val="30"/>
          <w:szCs w:val="30"/>
          <w:shd w:val="clear" w:color="auto" w:fill="FFFFFF"/>
        </w:rPr>
        <w:t xml:space="preserve">Deviated Fixed routes do not have to </w:t>
      </w:r>
      <w:r w:rsidR="00226C6F">
        <w:rPr>
          <w:rFonts w:ascii="Roboto" w:hAnsi="Roboto"/>
          <w:color w:val="202124"/>
          <w:sz w:val="30"/>
          <w:szCs w:val="30"/>
          <w:shd w:val="clear" w:color="auto" w:fill="FFFFFF"/>
        </w:rPr>
        <w:t xml:space="preserve">provide. </w:t>
      </w:r>
    </w:p>
    <w:p w14:paraId="1CFF34C7" w14:textId="093606AF" w:rsidR="005B0245" w:rsidRDefault="005B0245" w:rsidP="005B0245">
      <w:pPr>
        <w:rPr>
          <w:rFonts w:ascii="Roboto" w:hAnsi="Roboto"/>
          <w:color w:val="202124"/>
          <w:sz w:val="30"/>
          <w:szCs w:val="30"/>
          <w:shd w:val="clear" w:color="auto" w:fill="FFFFFF"/>
        </w:rPr>
      </w:pPr>
      <w:r w:rsidRPr="005B0245">
        <w:rPr>
          <w:rFonts w:ascii="Roboto" w:hAnsi="Roboto"/>
          <w:b/>
          <w:bCs/>
          <w:color w:val="202124"/>
          <w:sz w:val="30"/>
          <w:szCs w:val="30"/>
          <w:shd w:val="clear" w:color="auto" w:fill="FFFFFF"/>
        </w:rPr>
        <w:t>State Agency-</w:t>
      </w:r>
      <w:r>
        <w:rPr>
          <w:rFonts w:ascii="Roboto" w:hAnsi="Roboto"/>
          <w:color w:val="202124"/>
          <w:sz w:val="30"/>
          <w:szCs w:val="30"/>
          <w:shd w:val="clear" w:color="auto" w:fill="FFFFFF"/>
        </w:rPr>
        <w:t xml:space="preserve"> State entity responsible for administering federal transportation </w:t>
      </w:r>
      <w:r w:rsidR="00226C6F">
        <w:rPr>
          <w:rFonts w:ascii="Roboto" w:hAnsi="Roboto"/>
          <w:color w:val="202124"/>
          <w:sz w:val="30"/>
          <w:szCs w:val="30"/>
          <w:shd w:val="clear" w:color="auto" w:fill="FFFFFF"/>
        </w:rPr>
        <w:t>programs.</w:t>
      </w:r>
    </w:p>
    <w:p w14:paraId="0C46069B" w14:textId="6C2690FC" w:rsidR="005B0245" w:rsidRDefault="005B0245" w:rsidP="005B0245">
      <w:pPr>
        <w:rPr>
          <w:rFonts w:ascii="Roboto" w:hAnsi="Roboto"/>
          <w:color w:val="202124"/>
          <w:sz w:val="30"/>
          <w:szCs w:val="30"/>
          <w:shd w:val="clear" w:color="auto" w:fill="FFFFFF"/>
        </w:rPr>
      </w:pPr>
      <w:r w:rsidRPr="005B0245">
        <w:rPr>
          <w:rFonts w:ascii="Roboto" w:hAnsi="Roboto"/>
          <w:b/>
          <w:bCs/>
          <w:color w:val="202124"/>
          <w:sz w:val="30"/>
          <w:szCs w:val="30"/>
          <w:shd w:val="clear" w:color="auto" w:fill="FFFFFF"/>
        </w:rPr>
        <w:t>Transit Agency-</w:t>
      </w:r>
      <w:r>
        <w:rPr>
          <w:rFonts w:ascii="Roboto" w:hAnsi="Roboto"/>
          <w:color w:val="202124"/>
          <w:sz w:val="30"/>
          <w:szCs w:val="30"/>
          <w:shd w:val="clear" w:color="auto" w:fill="FFFFFF"/>
        </w:rPr>
        <w:t xml:space="preserve"> Entity Responsible for managing and operating transit activities and services</w:t>
      </w:r>
    </w:p>
    <w:p w14:paraId="1E94F2EF" w14:textId="13A7A7DF" w:rsidR="005B0245" w:rsidRDefault="005B0245" w:rsidP="005B0245">
      <w:pPr>
        <w:rPr>
          <w:rFonts w:ascii="Roboto" w:hAnsi="Roboto"/>
          <w:color w:val="202124"/>
          <w:sz w:val="30"/>
          <w:szCs w:val="30"/>
          <w:shd w:val="clear" w:color="auto" w:fill="FFFFFF"/>
        </w:rPr>
      </w:pPr>
      <w:r w:rsidRPr="005B0245">
        <w:rPr>
          <w:rFonts w:ascii="Roboto" w:hAnsi="Roboto"/>
          <w:b/>
          <w:bCs/>
          <w:color w:val="202124"/>
          <w:sz w:val="30"/>
          <w:szCs w:val="30"/>
          <w:shd w:val="clear" w:color="auto" w:fill="FFFFFF"/>
        </w:rPr>
        <w:t>Multimodal Transit Agency-</w:t>
      </w:r>
      <w:r>
        <w:rPr>
          <w:rFonts w:ascii="Roboto" w:hAnsi="Roboto"/>
          <w:color w:val="202124"/>
          <w:sz w:val="30"/>
          <w:szCs w:val="30"/>
          <w:shd w:val="clear" w:color="auto" w:fill="FFFFFF"/>
        </w:rPr>
        <w:t xml:space="preserve">An agency operating more than one mode of public </w:t>
      </w:r>
      <w:r w:rsidR="00226C6F">
        <w:rPr>
          <w:rFonts w:ascii="Roboto" w:hAnsi="Roboto"/>
          <w:color w:val="202124"/>
          <w:sz w:val="30"/>
          <w:szCs w:val="30"/>
          <w:shd w:val="clear" w:color="auto" w:fill="FFFFFF"/>
        </w:rPr>
        <w:t>transportation.</w:t>
      </w:r>
    </w:p>
    <w:p w14:paraId="44FE8FF1" w14:textId="35F84013" w:rsidR="00131027" w:rsidRPr="00131027" w:rsidRDefault="00131027" w:rsidP="00131027">
      <w:pPr>
        <w:spacing w:after="0" w:line="240" w:lineRule="auto"/>
        <w:rPr>
          <w:rFonts w:ascii="Roboto" w:hAnsi="Roboto"/>
          <w:b/>
          <w:bCs/>
          <w:color w:val="202124"/>
          <w:sz w:val="30"/>
          <w:szCs w:val="30"/>
          <w:shd w:val="clear" w:color="auto" w:fill="FFFFFF"/>
        </w:rPr>
      </w:pPr>
      <w:r w:rsidRPr="00131027">
        <w:rPr>
          <w:rFonts w:ascii="Roboto" w:hAnsi="Roboto"/>
          <w:b/>
          <w:bCs/>
          <w:color w:val="202124"/>
          <w:sz w:val="30"/>
          <w:szCs w:val="30"/>
          <w:shd w:val="clear" w:color="auto" w:fill="FFFFFF"/>
        </w:rPr>
        <w:t>Role of FTA</w:t>
      </w:r>
    </w:p>
    <w:p w14:paraId="0FBEFBA9" w14:textId="2E9E7DED" w:rsidR="00131027" w:rsidRDefault="00131027" w:rsidP="00131027">
      <w:pPr>
        <w:spacing w:after="0" w:line="240" w:lineRule="auto"/>
        <w:rPr>
          <w:rFonts w:ascii="Roboto" w:hAnsi="Roboto"/>
          <w:color w:val="202124"/>
          <w:sz w:val="30"/>
          <w:szCs w:val="30"/>
          <w:shd w:val="clear" w:color="auto" w:fill="FFFFFF"/>
        </w:rPr>
      </w:pPr>
      <w:r>
        <w:rPr>
          <w:rFonts w:ascii="Roboto" w:hAnsi="Roboto"/>
          <w:color w:val="202124"/>
          <w:sz w:val="30"/>
          <w:szCs w:val="30"/>
          <w:shd w:val="clear" w:color="auto" w:fill="FFFFFF"/>
        </w:rPr>
        <w:t>Assistance to state, tribal and local systems</w:t>
      </w:r>
      <w:r w:rsidR="00226C6F">
        <w:rPr>
          <w:rFonts w:ascii="Roboto" w:hAnsi="Roboto"/>
          <w:color w:val="202124"/>
          <w:sz w:val="30"/>
          <w:szCs w:val="30"/>
          <w:shd w:val="clear" w:color="auto" w:fill="FFFFFF"/>
        </w:rPr>
        <w:t xml:space="preserve">. </w:t>
      </w:r>
      <w:r>
        <w:rPr>
          <w:rFonts w:ascii="Roboto" w:hAnsi="Roboto"/>
          <w:color w:val="202124"/>
          <w:sz w:val="30"/>
          <w:szCs w:val="30"/>
          <w:shd w:val="clear" w:color="auto" w:fill="FFFFFF"/>
        </w:rPr>
        <w:t>To develop new transportation systems, improve existing public transit systems, maintain existing public transit systems, and operate existing transit systems</w:t>
      </w:r>
      <w:r w:rsidR="00226C6F">
        <w:rPr>
          <w:rFonts w:ascii="Roboto" w:hAnsi="Roboto"/>
          <w:color w:val="202124"/>
          <w:sz w:val="30"/>
          <w:szCs w:val="30"/>
          <w:shd w:val="clear" w:color="auto" w:fill="FFFFFF"/>
        </w:rPr>
        <w:t xml:space="preserve">. </w:t>
      </w:r>
    </w:p>
    <w:p w14:paraId="31243EB6" w14:textId="77777777" w:rsidR="00E54248" w:rsidRDefault="00E54248" w:rsidP="005B0245">
      <w:pPr>
        <w:rPr>
          <w:rFonts w:ascii="Roboto" w:hAnsi="Roboto"/>
          <w:b/>
          <w:bCs/>
          <w:color w:val="202124"/>
          <w:sz w:val="30"/>
          <w:szCs w:val="30"/>
          <w:shd w:val="clear" w:color="auto" w:fill="FFFFFF"/>
        </w:rPr>
      </w:pPr>
    </w:p>
    <w:p w14:paraId="7C10AF5F" w14:textId="432658AA" w:rsidR="00131027" w:rsidRDefault="00131027" w:rsidP="005B0245">
      <w:pPr>
        <w:rPr>
          <w:rFonts w:ascii="Roboto" w:hAnsi="Roboto"/>
          <w:color w:val="202124"/>
          <w:sz w:val="30"/>
          <w:szCs w:val="30"/>
          <w:shd w:val="clear" w:color="auto" w:fill="FFFFFF"/>
        </w:rPr>
      </w:pPr>
      <w:r w:rsidRPr="00131027">
        <w:rPr>
          <w:rFonts w:ascii="Roboto" w:hAnsi="Roboto"/>
          <w:b/>
          <w:bCs/>
          <w:color w:val="202124"/>
          <w:sz w:val="30"/>
          <w:szCs w:val="30"/>
          <w:shd w:val="clear" w:color="auto" w:fill="FFFFFF"/>
        </w:rPr>
        <w:t>Recipient-</w:t>
      </w:r>
      <w:r>
        <w:rPr>
          <w:rFonts w:ascii="Roboto" w:hAnsi="Roboto"/>
          <w:color w:val="202124"/>
          <w:sz w:val="30"/>
          <w:szCs w:val="30"/>
          <w:shd w:val="clear" w:color="auto" w:fill="FFFFFF"/>
        </w:rPr>
        <w:t xml:space="preserve"> agency receiving aid directly from the administering agency</w:t>
      </w:r>
      <w:r w:rsidR="00226C6F">
        <w:rPr>
          <w:rFonts w:ascii="Roboto" w:hAnsi="Roboto"/>
          <w:color w:val="202124"/>
          <w:sz w:val="30"/>
          <w:szCs w:val="30"/>
          <w:shd w:val="clear" w:color="auto" w:fill="FFFFFF"/>
        </w:rPr>
        <w:t xml:space="preserve">. </w:t>
      </w:r>
      <w:r>
        <w:rPr>
          <w:rFonts w:ascii="Roboto" w:hAnsi="Roboto"/>
          <w:color w:val="202124"/>
          <w:sz w:val="30"/>
          <w:szCs w:val="30"/>
          <w:shd w:val="clear" w:color="auto" w:fill="FFFFFF"/>
        </w:rPr>
        <w:t>ODOT is recipient of funding from FTA</w:t>
      </w:r>
      <w:r w:rsidR="00226C6F">
        <w:rPr>
          <w:rFonts w:ascii="Roboto" w:hAnsi="Roboto"/>
          <w:color w:val="202124"/>
          <w:sz w:val="30"/>
          <w:szCs w:val="30"/>
          <w:shd w:val="clear" w:color="auto" w:fill="FFFFFF"/>
        </w:rPr>
        <w:t xml:space="preserve">. </w:t>
      </w:r>
    </w:p>
    <w:p w14:paraId="224D87F7" w14:textId="7FE99DF1" w:rsidR="00131027" w:rsidRDefault="00131027" w:rsidP="005B0245">
      <w:pPr>
        <w:rPr>
          <w:rFonts w:ascii="Roboto" w:hAnsi="Roboto"/>
          <w:color w:val="202124"/>
          <w:sz w:val="30"/>
          <w:szCs w:val="30"/>
          <w:shd w:val="clear" w:color="auto" w:fill="FFFFFF"/>
        </w:rPr>
      </w:pPr>
      <w:r w:rsidRPr="00131027">
        <w:rPr>
          <w:rFonts w:ascii="Roboto" w:hAnsi="Roboto"/>
          <w:b/>
          <w:bCs/>
          <w:color w:val="202124"/>
          <w:sz w:val="30"/>
          <w:szCs w:val="30"/>
          <w:shd w:val="clear" w:color="auto" w:fill="FFFFFF"/>
        </w:rPr>
        <w:t>Sub-Recipient-</w:t>
      </w:r>
      <w:r>
        <w:rPr>
          <w:rFonts w:ascii="Roboto" w:hAnsi="Roboto"/>
          <w:color w:val="202124"/>
          <w:sz w:val="30"/>
          <w:szCs w:val="30"/>
          <w:shd w:val="clear" w:color="auto" w:fill="FFFFFF"/>
        </w:rPr>
        <w:t>agency receiving funding from the recipient of the federal or state funding.</w:t>
      </w:r>
    </w:p>
    <w:p w14:paraId="4C406B6B" w14:textId="718BA995" w:rsidR="00D34E48" w:rsidRDefault="002001FF" w:rsidP="00246406">
      <w:pPr>
        <w:spacing w:after="0" w:line="240" w:lineRule="auto"/>
        <w:ind w:left="720"/>
        <w:rPr>
          <w:rFonts w:eastAsia="Times New Roman" w:cs="Times New Roman"/>
          <w:sz w:val="24"/>
          <w:szCs w:val="24"/>
        </w:rPr>
      </w:pPr>
      <w:r>
        <w:rPr>
          <w:b/>
          <w:noProof/>
          <w:sz w:val="56"/>
          <w:szCs w:val="56"/>
        </w:rPr>
        <w:drawing>
          <wp:anchor distT="0" distB="0" distL="114300" distR="114300" simplePos="0" relativeHeight="251658240" behindDoc="1" locked="0" layoutInCell="1" allowOverlap="1" wp14:anchorId="15F5A088" wp14:editId="37A5FD0D">
            <wp:simplePos x="0" y="0"/>
            <wp:positionH relativeFrom="column">
              <wp:posOffset>580390</wp:posOffset>
            </wp:positionH>
            <wp:positionV relativeFrom="paragraph">
              <wp:posOffset>0</wp:posOffset>
            </wp:positionV>
            <wp:extent cx="7058025" cy="3200400"/>
            <wp:effectExtent l="19050" t="0" r="9525" b="38100"/>
            <wp:wrapTight wrapText="bothSides">
              <wp:wrapPolygon edited="0">
                <wp:start x="58" y="0"/>
                <wp:lineTo x="-58" y="129"/>
                <wp:lineTo x="-58" y="6429"/>
                <wp:lineTo x="1516" y="8229"/>
                <wp:lineTo x="1516" y="14143"/>
                <wp:lineTo x="18364" y="14400"/>
                <wp:lineTo x="3148" y="15043"/>
                <wp:lineTo x="3148" y="21086"/>
                <wp:lineTo x="3265" y="21729"/>
                <wp:lineTo x="21571" y="21729"/>
                <wp:lineTo x="21571" y="15300"/>
                <wp:lineTo x="21338" y="15043"/>
                <wp:lineTo x="19880" y="14400"/>
                <wp:lineTo x="20172" y="12986"/>
                <wp:lineTo x="20172" y="8100"/>
                <wp:lineTo x="19764" y="7457"/>
                <wp:lineTo x="18481" y="6171"/>
                <wp:lineTo x="18481" y="2057"/>
                <wp:lineTo x="18364" y="257"/>
                <wp:lineTo x="18306" y="0"/>
                <wp:lineTo x="58" y="0"/>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anchor>
        </w:drawing>
      </w:r>
    </w:p>
    <w:p w14:paraId="7BD71F5E" w14:textId="7E8F555C" w:rsidR="002001FF" w:rsidRDefault="002001FF" w:rsidP="00272190">
      <w:pPr>
        <w:rPr>
          <w:b/>
          <w:sz w:val="56"/>
          <w:szCs w:val="56"/>
        </w:rPr>
      </w:pPr>
      <w:bookmarkStart w:id="0" w:name="_Hlk132294987"/>
    </w:p>
    <w:p w14:paraId="28AC6B68" w14:textId="77777777" w:rsidR="002001FF" w:rsidRDefault="002001FF" w:rsidP="00272190">
      <w:pPr>
        <w:rPr>
          <w:b/>
          <w:sz w:val="56"/>
          <w:szCs w:val="56"/>
        </w:rPr>
      </w:pPr>
      <w:r>
        <w:rPr>
          <w:b/>
          <w:sz w:val="56"/>
          <w:szCs w:val="56"/>
        </w:rPr>
        <w:t xml:space="preserve">    </w:t>
      </w:r>
    </w:p>
    <w:p w14:paraId="3B8E843A" w14:textId="77777777" w:rsidR="002001FF" w:rsidRDefault="002001FF" w:rsidP="00272190">
      <w:pPr>
        <w:rPr>
          <w:b/>
          <w:sz w:val="56"/>
          <w:szCs w:val="56"/>
        </w:rPr>
      </w:pPr>
    </w:p>
    <w:p w14:paraId="1C8D6EA9" w14:textId="77777777" w:rsidR="002001FF" w:rsidRDefault="002001FF" w:rsidP="00272190">
      <w:pPr>
        <w:rPr>
          <w:b/>
          <w:sz w:val="56"/>
          <w:szCs w:val="56"/>
        </w:rPr>
      </w:pPr>
    </w:p>
    <w:p w14:paraId="07EF5CFA" w14:textId="77777777" w:rsidR="002001FF" w:rsidRDefault="002001FF" w:rsidP="00272190">
      <w:pPr>
        <w:rPr>
          <w:b/>
          <w:sz w:val="56"/>
          <w:szCs w:val="56"/>
        </w:rPr>
      </w:pPr>
    </w:p>
    <w:p w14:paraId="29A69F5E" w14:textId="276229D6" w:rsidR="00272190" w:rsidRPr="00A355BB" w:rsidRDefault="00272190" w:rsidP="00272190">
      <w:pPr>
        <w:rPr>
          <w:b/>
          <w:sz w:val="56"/>
          <w:szCs w:val="56"/>
        </w:rPr>
      </w:pPr>
      <w:r w:rsidRPr="00A355BB">
        <w:rPr>
          <w:b/>
          <w:sz w:val="56"/>
          <w:szCs w:val="56"/>
        </w:rPr>
        <w:t>Funding Sources</w:t>
      </w:r>
    </w:p>
    <w:tbl>
      <w:tblPr>
        <w:tblStyle w:val="TableGrid"/>
        <w:tblW w:w="13248" w:type="dxa"/>
        <w:tblLook w:val="04A0" w:firstRow="1" w:lastRow="0" w:firstColumn="1" w:lastColumn="0" w:noHBand="0" w:noVBand="1"/>
      </w:tblPr>
      <w:tblGrid>
        <w:gridCol w:w="1794"/>
        <w:gridCol w:w="2554"/>
        <w:gridCol w:w="2577"/>
        <w:gridCol w:w="6323"/>
      </w:tblGrid>
      <w:tr w:rsidR="00272190" w:rsidRPr="005C4AC1" w14:paraId="6CD28FB3" w14:textId="77777777" w:rsidTr="00A5247A">
        <w:tc>
          <w:tcPr>
            <w:tcW w:w="1794" w:type="dxa"/>
            <w:shd w:val="clear" w:color="auto" w:fill="F2F2F2" w:themeFill="background1" w:themeFillShade="F2"/>
          </w:tcPr>
          <w:p w14:paraId="783CB0A9" w14:textId="77777777" w:rsidR="00272190" w:rsidRPr="005C4AC1" w:rsidRDefault="00272190" w:rsidP="00AC7A6D">
            <w:pPr>
              <w:rPr>
                <w:rFonts w:cstheme="minorHAnsi"/>
                <w:b/>
                <w:sz w:val="24"/>
                <w:szCs w:val="24"/>
              </w:rPr>
            </w:pPr>
            <w:r>
              <w:rPr>
                <w:rFonts w:cstheme="minorHAnsi"/>
                <w:b/>
                <w:sz w:val="24"/>
                <w:szCs w:val="24"/>
              </w:rPr>
              <w:t>Program</w:t>
            </w:r>
          </w:p>
        </w:tc>
        <w:tc>
          <w:tcPr>
            <w:tcW w:w="2554" w:type="dxa"/>
            <w:shd w:val="clear" w:color="auto" w:fill="F2F2F2" w:themeFill="background1" w:themeFillShade="F2"/>
          </w:tcPr>
          <w:p w14:paraId="4B524997" w14:textId="77777777" w:rsidR="00272190" w:rsidRPr="005C4AC1" w:rsidRDefault="00272190" w:rsidP="00AC7A6D">
            <w:pPr>
              <w:rPr>
                <w:rFonts w:cstheme="minorHAnsi"/>
                <w:b/>
                <w:sz w:val="24"/>
                <w:szCs w:val="24"/>
              </w:rPr>
            </w:pPr>
            <w:r>
              <w:rPr>
                <w:rFonts w:cstheme="minorHAnsi"/>
                <w:b/>
                <w:sz w:val="24"/>
                <w:szCs w:val="24"/>
              </w:rPr>
              <w:t>Purpose</w:t>
            </w:r>
          </w:p>
        </w:tc>
        <w:tc>
          <w:tcPr>
            <w:tcW w:w="2577" w:type="dxa"/>
            <w:shd w:val="clear" w:color="auto" w:fill="F2F2F2" w:themeFill="background1" w:themeFillShade="F2"/>
          </w:tcPr>
          <w:p w14:paraId="2EDE0BFC" w14:textId="77777777" w:rsidR="00272190" w:rsidRPr="005C4AC1" w:rsidRDefault="00272190" w:rsidP="00AC7A6D">
            <w:pPr>
              <w:rPr>
                <w:rFonts w:cstheme="minorHAnsi"/>
                <w:b/>
                <w:sz w:val="24"/>
                <w:szCs w:val="24"/>
              </w:rPr>
            </w:pPr>
            <w:r>
              <w:rPr>
                <w:rFonts w:cstheme="minorHAnsi"/>
                <w:b/>
                <w:sz w:val="24"/>
                <w:szCs w:val="24"/>
              </w:rPr>
              <w:t>Recipients</w:t>
            </w:r>
          </w:p>
        </w:tc>
        <w:tc>
          <w:tcPr>
            <w:tcW w:w="6323" w:type="dxa"/>
            <w:shd w:val="clear" w:color="auto" w:fill="F2F2F2" w:themeFill="background1" w:themeFillShade="F2"/>
          </w:tcPr>
          <w:p w14:paraId="177E8C21" w14:textId="77777777" w:rsidR="00272190" w:rsidRPr="005C4AC1" w:rsidRDefault="00272190" w:rsidP="00F903B6">
            <w:pPr>
              <w:rPr>
                <w:rFonts w:cstheme="minorHAnsi"/>
                <w:b/>
                <w:sz w:val="24"/>
                <w:szCs w:val="24"/>
              </w:rPr>
            </w:pPr>
            <w:r>
              <w:rPr>
                <w:rFonts w:cstheme="minorHAnsi"/>
                <w:b/>
                <w:sz w:val="24"/>
                <w:szCs w:val="24"/>
              </w:rPr>
              <w:t>Eligible Uses &amp; Match</w:t>
            </w:r>
            <w:r w:rsidR="00F903B6">
              <w:rPr>
                <w:rFonts w:cstheme="minorHAnsi"/>
                <w:b/>
                <w:sz w:val="24"/>
                <w:szCs w:val="24"/>
              </w:rPr>
              <w:t xml:space="preserve"> </w:t>
            </w:r>
            <w:r w:rsidR="00F903B6" w:rsidRPr="00F903B6">
              <w:rPr>
                <w:rFonts w:cstheme="minorHAnsi"/>
                <w:sz w:val="24"/>
                <w:szCs w:val="24"/>
              </w:rPr>
              <w:t>(see later in document for more detailed definitions for each project type)</w:t>
            </w:r>
          </w:p>
        </w:tc>
      </w:tr>
      <w:tr w:rsidR="00272190" w:rsidRPr="005C4AC1" w14:paraId="27274174" w14:textId="77777777" w:rsidTr="00272190">
        <w:trPr>
          <w:trHeight w:val="503"/>
        </w:trPr>
        <w:tc>
          <w:tcPr>
            <w:tcW w:w="13248" w:type="dxa"/>
            <w:gridSpan w:val="4"/>
            <w:shd w:val="clear" w:color="auto" w:fill="F2F2F2" w:themeFill="background1" w:themeFillShade="F2"/>
          </w:tcPr>
          <w:p w14:paraId="64DFAB54" w14:textId="77777777" w:rsidR="00272190" w:rsidRDefault="00272190" w:rsidP="00AC7A6D">
            <w:pPr>
              <w:rPr>
                <w:rFonts w:cstheme="minorHAnsi"/>
                <w:b/>
                <w:sz w:val="24"/>
                <w:szCs w:val="24"/>
              </w:rPr>
            </w:pPr>
            <w:r w:rsidRPr="005C4AC1">
              <w:rPr>
                <w:rFonts w:cstheme="minorHAnsi"/>
                <w:b/>
                <w:sz w:val="24"/>
                <w:szCs w:val="24"/>
              </w:rPr>
              <w:t>Formula Funds</w:t>
            </w:r>
          </w:p>
          <w:p w14:paraId="73BCA588" w14:textId="61C22013" w:rsidR="00272190" w:rsidRPr="00272190" w:rsidRDefault="00272190" w:rsidP="00516C20">
            <w:pPr>
              <w:rPr>
                <w:rFonts w:cstheme="minorHAnsi"/>
                <w:i/>
                <w:sz w:val="24"/>
                <w:szCs w:val="24"/>
              </w:rPr>
            </w:pPr>
            <w:r w:rsidRPr="00272190">
              <w:rPr>
                <w:rFonts w:cstheme="minorHAnsi"/>
                <w:i/>
                <w:sz w:val="24"/>
                <w:szCs w:val="24"/>
              </w:rPr>
              <w:t>Typically awarded for odd-number biennia</w:t>
            </w:r>
            <w:r w:rsidR="008E2E02">
              <w:rPr>
                <w:rFonts w:cstheme="minorHAnsi"/>
                <w:i/>
                <w:sz w:val="24"/>
                <w:szCs w:val="24"/>
              </w:rPr>
              <w:t xml:space="preserve">. </w:t>
            </w:r>
            <w:r w:rsidR="00A31BAE">
              <w:rPr>
                <w:rFonts w:cstheme="minorHAnsi"/>
                <w:i/>
                <w:sz w:val="24"/>
                <w:szCs w:val="24"/>
              </w:rPr>
              <w:t xml:space="preserve">Funds that </w:t>
            </w:r>
            <w:r w:rsidR="00516C20">
              <w:rPr>
                <w:rFonts w:cstheme="minorHAnsi"/>
                <w:i/>
                <w:sz w:val="24"/>
                <w:szCs w:val="24"/>
              </w:rPr>
              <w:t>rural counties typically receive</w:t>
            </w:r>
            <w:r w:rsidR="00A31BAE">
              <w:rPr>
                <w:rFonts w:cstheme="minorHAnsi"/>
                <w:i/>
                <w:sz w:val="24"/>
                <w:szCs w:val="24"/>
              </w:rPr>
              <w:t xml:space="preserve"> are in </w:t>
            </w:r>
            <w:r w:rsidR="00A31BAE" w:rsidRPr="00A31BAE">
              <w:rPr>
                <w:rFonts w:cstheme="minorHAnsi"/>
                <w:b/>
                <w:i/>
                <w:sz w:val="24"/>
                <w:szCs w:val="24"/>
              </w:rPr>
              <w:t>bold.</w:t>
            </w:r>
          </w:p>
        </w:tc>
      </w:tr>
      <w:tr w:rsidR="00272190" w:rsidRPr="005C4AC1" w14:paraId="48F35049" w14:textId="77777777" w:rsidTr="00A5247A">
        <w:tc>
          <w:tcPr>
            <w:tcW w:w="1794" w:type="dxa"/>
          </w:tcPr>
          <w:p w14:paraId="2806BA1C" w14:textId="77777777" w:rsidR="00272190" w:rsidRPr="00A31BAE" w:rsidRDefault="00272190" w:rsidP="00AC7A6D">
            <w:pPr>
              <w:rPr>
                <w:rFonts w:cstheme="minorHAnsi"/>
                <w:b/>
                <w:sz w:val="24"/>
                <w:szCs w:val="24"/>
              </w:rPr>
            </w:pPr>
            <w:r w:rsidRPr="00A31BAE">
              <w:rPr>
                <w:rFonts w:cstheme="minorHAnsi"/>
                <w:b/>
                <w:sz w:val="24"/>
                <w:szCs w:val="24"/>
              </w:rPr>
              <w:t>5310</w:t>
            </w:r>
          </w:p>
        </w:tc>
        <w:tc>
          <w:tcPr>
            <w:tcW w:w="2554" w:type="dxa"/>
          </w:tcPr>
          <w:p w14:paraId="251E9C24" w14:textId="77777777" w:rsidR="00272190" w:rsidRPr="00A20492" w:rsidRDefault="00272190" w:rsidP="00AC7A6D">
            <w:pPr>
              <w:rPr>
                <w:rFonts w:cstheme="minorHAnsi"/>
                <w:sz w:val="24"/>
                <w:szCs w:val="24"/>
              </w:rPr>
            </w:pPr>
            <w:r w:rsidRPr="00A20492">
              <w:rPr>
                <w:rFonts w:cstheme="minorHAnsi"/>
                <w:sz w:val="24"/>
                <w:szCs w:val="24"/>
              </w:rPr>
              <w:t>Seniors and</w:t>
            </w:r>
          </w:p>
          <w:p w14:paraId="2258CDFF" w14:textId="77777777" w:rsidR="00272190" w:rsidRPr="00A20492" w:rsidRDefault="00272190" w:rsidP="00AC7A6D">
            <w:pPr>
              <w:rPr>
                <w:rFonts w:cstheme="minorHAnsi"/>
                <w:sz w:val="24"/>
                <w:szCs w:val="24"/>
              </w:rPr>
            </w:pPr>
            <w:r w:rsidRPr="00A20492">
              <w:rPr>
                <w:rFonts w:cstheme="minorHAnsi"/>
                <w:sz w:val="24"/>
                <w:szCs w:val="24"/>
              </w:rPr>
              <w:t>individuals with</w:t>
            </w:r>
          </w:p>
          <w:p w14:paraId="43E37CF6" w14:textId="77777777" w:rsidR="00272190" w:rsidRPr="005C4AC1" w:rsidRDefault="00272190" w:rsidP="00AC7A6D">
            <w:pPr>
              <w:rPr>
                <w:rFonts w:cstheme="minorHAnsi"/>
                <w:sz w:val="24"/>
                <w:szCs w:val="24"/>
              </w:rPr>
            </w:pPr>
            <w:r w:rsidRPr="00A20492">
              <w:rPr>
                <w:rFonts w:cstheme="minorHAnsi"/>
                <w:sz w:val="24"/>
                <w:szCs w:val="24"/>
              </w:rPr>
              <w:t>disabilities</w:t>
            </w:r>
          </w:p>
          <w:p w14:paraId="093DD498" w14:textId="77777777" w:rsidR="00272190" w:rsidRPr="005C4AC1" w:rsidRDefault="00272190" w:rsidP="00AC7A6D">
            <w:pPr>
              <w:rPr>
                <w:rFonts w:cstheme="minorHAnsi"/>
                <w:sz w:val="24"/>
                <w:szCs w:val="24"/>
              </w:rPr>
            </w:pPr>
          </w:p>
        </w:tc>
        <w:tc>
          <w:tcPr>
            <w:tcW w:w="2577" w:type="dxa"/>
          </w:tcPr>
          <w:p w14:paraId="24117BED" w14:textId="0FAF1EB8" w:rsidR="00272190" w:rsidRPr="005C4AC1" w:rsidRDefault="00272190" w:rsidP="00AC7A6D">
            <w:pPr>
              <w:rPr>
                <w:rFonts w:cstheme="minorHAnsi"/>
                <w:sz w:val="24"/>
                <w:szCs w:val="24"/>
              </w:rPr>
            </w:pPr>
            <w:r>
              <w:rPr>
                <w:rFonts w:cstheme="minorHAnsi"/>
                <w:sz w:val="24"/>
                <w:szCs w:val="24"/>
              </w:rPr>
              <w:t>ST</w:t>
            </w:r>
            <w:r w:rsidR="00A63374">
              <w:rPr>
                <w:rFonts w:cstheme="minorHAnsi"/>
                <w:sz w:val="24"/>
                <w:szCs w:val="24"/>
              </w:rPr>
              <w:t>I</w:t>
            </w:r>
            <w:r>
              <w:rPr>
                <w:rFonts w:cstheme="minorHAnsi"/>
                <w:sz w:val="24"/>
                <w:szCs w:val="24"/>
              </w:rPr>
              <w:t>F Agencies</w:t>
            </w:r>
            <w:r w:rsidR="00A63374">
              <w:rPr>
                <w:rFonts w:cstheme="minorHAnsi"/>
                <w:sz w:val="24"/>
                <w:szCs w:val="24"/>
              </w:rPr>
              <w:t>-Qualified Entities</w:t>
            </w:r>
            <w:r w:rsidR="00AE15BB">
              <w:rPr>
                <w:rFonts w:cstheme="minorHAnsi"/>
                <w:sz w:val="24"/>
                <w:szCs w:val="24"/>
              </w:rPr>
              <w:t xml:space="preserve"> (State passes through FTA 5310 to eligible providers across the state by a formula </w:t>
            </w:r>
            <w:r w:rsidR="00AE15BB">
              <w:t>based on total population and on the population of seniors and individuals with disabilities</w:t>
            </w:r>
            <w:r w:rsidR="00AE15BB">
              <w:rPr>
                <w:rFonts w:cstheme="minorHAnsi"/>
                <w:sz w:val="24"/>
                <w:szCs w:val="24"/>
              </w:rPr>
              <w:t xml:space="preserve">) </w:t>
            </w:r>
          </w:p>
        </w:tc>
        <w:tc>
          <w:tcPr>
            <w:tcW w:w="6323" w:type="dxa"/>
          </w:tcPr>
          <w:p w14:paraId="4DCBE91F" w14:textId="77777777" w:rsidR="00516C20" w:rsidRPr="002B0128" w:rsidRDefault="00272190" w:rsidP="002B0128">
            <w:pPr>
              <w:pStyle w:val="ListParagraph"/>
              <w:numPr>
                <w:ilvl w:val="0"/>
                <w:numId w:val="6"/>
              </w:numPr>
              <w:ind w:left="338" w:hanging="338"/>
              <w:rPr>
                <w:rFonts w:cstheme="minorHAnsi"/>
                <w:sz w:val="24"/>
                <w:szCs w:val="24"/>
              </w:rPr>
            </w:pPr>
            <w:r w:rsidRPr="002B0128">
              <w:rPr>
                <w:rFonts w:cstheme="minorHAnsi"/>
                <w:b/>
                <w:sz w:val="24"/>
                <w:szCs w:val="24"/>
              </w:rPr>
              <w:t>Capital</w:t>
            </w:r>
            <w:r w:rsidR="00516C20" w:rsidRPr="002B0128">
              <w:rPr>
                <w:rFonts w:cstheme="minorHAnsi"/>
                <w:sz w:val="24"/>
                <w:szCs w:val="24"/>
              </w:rPr>
              <w:t xml:space="preserve"> (10.27% match) – vehicles, </w:t>
            </w:r>
            <w:r w:rsidR="007754A7">
              <w:rPr>
                <w:rFonts w:cstheme="minorHAnsi"/>
                <w:sz w:val="24"/>
                <w:szCs w:val="24"/>
              </w:rPr>
              <w:t>bus stop improvements, facilities (NEPA environmental</w:t>
            </w:r>
            <w:r w:rsidR="00516C20" w:rsidRPr="002B0128">
              <w:rPr>
                <w:rFonts w:cstheme="minorHAnsi"/>
                <w:sz w:val="24"/>
                <w:szCs w:val="24"/>
              </w:rPr>
              <w:t xml:space="preserve"> documentation required)</w:t>
            </w:r>
          </w:p>
          <w:p w14:paraId="22BB22AE" w14:textId="77777777" w:rsidR="00516C20" w:rsidRPr="002B0128" w:rsidRDefault="00272190" w:rsidP="002B0128">
            <w:pPr>
              <w:pStyle w:val="ListParagraph"/>
              <w:numPr>
                <w:ilvl w:val="0"/>
                <w:numId w:val="6"/>
              </w:numPr>
              <w:ind w:left="338" w:hanging="338"/>
              <w:rPr>
                <w:rFonts w:cstheme="minorHAnsi"/>
                <w:sz w:val="24"/>
                <w:szCs w:val="24"/>
              </w:rPr>
            </w:pPr>
            <w:r w:rsidRPr="002B0128">
              <w:rPr>
                <w:rFonts w:cstheme="minorHAnsi"/>
                <w:b/>
                <w:sz w:val="24"/>
                <w:szCs w:val="24"/>
              </w:rPr>
              <w:t>Mobility Management</w:t>
            </w:r>
            <w:r w:rsidR="00516C20" w:rsidRPr="002B0128">
              <w:rPr>
                <w:rFonts w:cstheme="minorHAnsi"/>
                <w:sz w:val="24"/>
                <w:szCs w:val="24"/>
              </w:rPr>
              <w:t xml:space="preserve"> (10.27% match) – Travel training, outreach, coordination work, more than dispatch &amp; admin</w:t>
            </w:r>
          </w:p>
          <w:p w14:paraId="002E2D94" w14:textId="27A77547" w:rsidR="00516C20" w:rsidRPr="002B0128" w:rsidRDefault="00272190" w:rsidP="002B0128">
            <w:pPr>
              <w:pStyle w:val="ListParagraph"/>
              <w:numPr>
                <w:ilvl w:val="0"/>
                <w:numId w:val="6"/>
              </w:numPr>
              <w:ind w:left="338" w:hanging="338"/>
              <w:rPr>
                <w:rFonts w:cstheme="minorHAnsi"/>
                <w:sz w:val="24"/>
                <w:szCs w:val="24"/>
              </w:rPr>
            </w:pPr>
            <w:r w:rsidRPr="002B0128">
              <w:rPr>
                <w:rFonts w:cstheme="minorHAnsi"/>
                <w:b/>
                <w:sz w:val="24"/>
                <w:szCs w:val="24"/>
              </w:rPr>
              <w:t>Purchased Service</w:t>
            </w:r>
            <w:r w:rsidR="00516C20" w:rsidRPr="002B0128">
              <w:rPr>
                <w:rFonts w:cstheme="minorHAnsi"/>
                <w:sz w:val="24"/>
                <w:szCs w:val="24"/>
              </w:rPr>
              <w:t xml:space="preserve"> (10.27%)– Contract for </w:t>
            </w:r>
            <w:r w:rsidR="008E2E02" w:rsidRPr="002B0128">
              <w:rPr>
                <w:rFonts w:cstheme="minorHAnsi"/>
                <w:sz w:val="24"/>
                <w:szCs w:val="24"/>
              </w:rPr>
              <w:t>service.</w:t>
            </w:r>
          </w:p>
          <w:p w14:paraId="06973B5E" w14:textId="77777777" w:rsidR="00516C20" w:rsidRPr="002B0128" w:rsidRDefault="00516C20" w:rsidP="002B0128">
            <w:pPr>
              <w:pStyle w:val="ListParagraph"/>
              <w:numPr>
                <w:ilvl w:val="0"/>
                <w:numId w:val="6"/>
              </w:numPr>
              <w:ind w:left="338" w:hanging="338"/>
              <w:rPr>
                <w:rFonts w:cstheme="minorHAnsi"/>
                <w:sz w:val="24"/>
                <w:szCs w:val="24"/>
              </w:rPr>
            </w:pPr>
            <w:r w:rsidRPr="002B0128">
              <w:rPr>
                <w:rFonts w:cstheme="minorHAnsi"/>
                <w:b/>
                <w:sz w:val="24"/>
                <w:szCs w:val="24"/>
              </w:rPr>
              <w:t>P</w:t>
            </w:r>
            <w:r w:rsidR="00272190" w:rsidRPr="002B0128">
              <w:rPr>
                <w:rFonts w:cstheme="minorHAnsi"/>
                <w:b/>
                <w:sz w:val="24"/>
                <w:szCs w:val="24"/>
              </w:rPr>
              <w:t>reventive Maintenance</w:t>
            </w:r>
            <w:r w:rsidRPr="002B0128">
              <w:rPr>
                <w:rFonts w:cstheme="minorHAnsi"/>
                <w:sz w:val="24"/>
                <w:szCs w:val="24"/>
              </w:rPr>
              <w:t xml:space="preserve"> (10.27%) – maintenance of vehicles &amp; facilities</w:t>
            </w:r>
          </w:p>
          <w:p w14:paraId="72CD4C41" w14:textId="77777777" w:rsidR="00272190" w:rsidRPr="002B0128" w:rsidRDefault="00516C20" w:rsidP="002B0128">
            <w:pPr>
              <w:pStyle w:val="ListParagraph"/>
              <w:numPr>
                <w:ilvl w:val="0"/>
                <w:numId w:val="6"/>
              </w:numPr>
              <w:ind w:left="338" w:hanging="338"/>
              <w:rPr>
                <w:rFonts w:cstheme="minorHAnsi"/>
                <w:sz w:val="24"/>
                <w:szCs w:val="24"/>
              </w:rPr>
            </w:pPr>
            <w:r w:rsidRPr="002B0128">
              <w:rPr>
                <w:rFonts w:cstheme="minorHAnsi"/>
                <w:b/>
                <w:sz w:val="24"/>
                <w:szCs w:val="24"/>
              </w:rPr>
              <w:t xml:space="preserve">Operating (50-56%) </w:t>
            </w:r>
            <w:r w:rsidRPr="002B0128">
              <w:rPr>
                <w:rFonts w:cstheme="minorHAnsi"/>
                <w:sz w:val="24"/>
                <w:szCs w:val="24"/>
              </w:rPr>
              <w:t xml:space="preserve">- </w:t>
            </w:r>
            <w:r w:rsidR="00272190" w:rsidRPr="002B0128">
              <w:rPr>
                <w:rFonts w:cstheme="minorHAnsi"/>
                <w:sz w:val="24"/>
                <w:szCs w:val="24"/>
              </w:rPr>
              <w:t>Small u</w:t>
            </w:r>
            <w:r w:rsidRPr="002B0128">
              <w:rPr>
                <w:rFonts w:cstheme="minorHAnsi"/>
                <w:sz w:val="24"/>
                <w:szCs w:val="24"/>
              </w:rPr>
              <w:t>rban areas can use for Operations</w:t>
            </w:r>
            <w:r w:rsidR="002B0128" w:rsidRPr="002B0128">
              <w:rPr>
                <w:rFonts w:cstheme="minorHAnsi"/>
                <w:sz w:val="24"/>
                <w:szCs w:val="24"/>
              </w:rPr>
              <w:t xml:space="preserve"> (Driver salaries, fuel, staff &amp; dispatch salaries, all other uses)</w:t>
            </w:r>
          </w:p>
        </w:tc>
      </w:tr>
      <w:tr w:rsidR="00272190" w:rsidRPr="005C4AC1" w14:paraId="5385B206" w14:textId="77777777" w:rsidTr="00A5247A">
        <w:tc>
          <w:tcPr>
            <w:tcW w:w="1794" w:type="dxa"/>
          </w:tcPr>
          <w:p w14:paraId="395BDF28" w14:textId="5095672C" w:rsidR="00272190" w:rsidRPr="00A31BAE" w:rsidRDefault="00272190" w:rsidP="00AC7A6D">
            <w:pPr>
              <w:rPr>
                <w:rFonts w:cstheme="minorHAnsi"/>
                <w:b/>
                <w:sz w:val="24"/>
                <w:szCs w:val="24"/>
              </w:rPr>
            </w:pPr>
            <w:r w:rsidRPr="00A31BAE">
              <w:rPr>
                <w:rFonts w:cstheme="minorHAnsi"/>
                <w:b/>
                <w:sz w:val="24"/>
                <w:szCs w:val="24"/>
              </w:rPr>
              <w:t>STF</w:t>
            </w:r>
            <w:r w:rsidR="00655BAC">
              <w:rPr>
                <w:rFonts w:cstheme="minorHAnsi"/>
                <w:b/>
                <w:sz w:val="24"/>
                <w:szCs w:val="24"/>
              </w:rPr>
              <w:t>-M</w:t>
            </w:r>
            <w:r w:rsidR="00A63374">
              <w:rPr>
                <w:rFonts w:cstheme="minorHAnsi"/>
                <w:b/>
                <w:sz w:val="24"/>
                <w:szCs w:val="24"/>
              </w:rPr>
              <w:t>erged</w:t>
            </w:r>
            <w:r w:rsidR="00655BAC">
              <w:rPr>
                <w:rFonts w:cstheme="minorHAnsi"/>
                <w:b/>
                <w:sz w:val="24"/>
                <w:szCs w:val="24"/>
              </w:rPr>
              <w:t xml:space="preserve"> </w:t>
            </w:r>
            <w:r w:rsidR="00A63374">
              <w:rPr>
                <w:rFonts w:cstheme="minorHAnsi"/>
                <w:b/>
                <w:sz w:val="24"/>
                <w:szCs w:val="24"/>
              </w:rPr>
              <w:t>with</w:t>
            </w:r>
            <w:r w:rsidR="00655BAC">
              <w:rPr>
                <w:rFonts w:cstheme="minorHAnsi"/>
                <w:b/>
                <w:sz w:val="24"/>
                <w:szCs w:val="24"/>
              </w:rPr>
              <w:t xml:space="preserve"> STIF</w:t>
            </w:r>
          </w:p>
        </w:tc>
        <w:tc>
          <w:tcPr>
            <w:tcW w:w="2554" w:type="dxa"/>
          </w:tcPr>
          <w:p w14:paraId="148CC4D2" w14:textId="77777777" w:rsidR="00272190" w:rsidRPr="00A20492" w:rsidRDefault="00272190" w:rsidP="00AC7A6D">
            <w:pPr>
              <w:rPr>
                <w:rFonts w:cstheme="minorHAnsi"/>
                <w:sz w:val="24"/>
                <w:szCs w:val="24"/>
              </w:rPr>
            </w:pPr>
            <w:r w:rsidRPr="00A20492">
              <w:rPr>
                <w:rFonts w:cstheme="minorHAnsi"/>
                <w:sz w:val="24"/>
                <w:szCs w:val="24"/>
              </w:rPr>
              <w:t>Seniors and</w:t>
            </w:r>
          </w:p>
          <w:p w14:paraId="7767641C" w14:textId="77777777" w:rsidR="00272190" w:rsidRPr="00A20492" w:rsidRDefault="00272190" w:rsidP="00AC7A6D">
            <w:pPr>
              <w:rPr>
                <w:rFonts w:cstheme="minorHAnsi"/>
                <w:sz w:val="24"/>
                <w:szCs w:val="24"/>
              </w:rPr>
            </w:pPr>
            <w:r w:rsidRPr="00A20492">
              <w:rPr>
                <w:rFonts w:cstheme="minorHAnsi"/>
                <w:sz w:val="24"/>
                <w:szCs w:val="24"/>
              </w:rPr>
              <w:t>individuals with</w:t>
            </w:r>
          </w:p>
          <w:p w14:paraId="54786C60" w14:textId="77777777" w:rsidR="00272190" w:rsidRPr="005C4AC1" w:rsidRDefault="00272190" w:rsidP="00AC7A6D">
            <w:pPr>
              <w:rPr>
                <w:rFonts w:cstheme="minorHAnsi"/>
                <w:sz w:val="24"/>
                <w:szCs w:val="24"/>
              </w:rPr>
            </w:pPr>
            <w:r w:rsidRPr="00A20492">
              <w:rPr>
                <w:rFonts w:cstheme="minorHAnsi"/>
                <w:sz w:val="24"/>
                <w:szCs w:val="24"/>
              </w:rPr>
              <w:t>disabilities</w:t>
            </w:r>
          </w:p>
        </w:tc>
        <w:tc>
          <w:tcPr>
            <w:tcW w:w="2577" w:type="dxa"/>
          </w:tcPr>
          <w:p w14:paraId="2AE26F6D" w14:textId="2E0DECE8" w:rsidR="00272190" w:rsidRPr="005C4AC1" w:rsidRDefault="00272190" w:rsidP="00AC7A6D">
            <w:pPr>
              <w:rPr>
                <w:rFonts w:cstheme="minorHAnsi"/>
                <w:sz w:val="24"/>
                <w:szCs w:val="24"/>
              </w:rPr>
            </w:pPr>
            <w:r w:rsidRPr="00A20492">
              <w:rPr>
                <w:rFonts w:cstheme="minorHAnsi"/>
                <w:sz w:val="24"/>
                <w:szCs w:val="24"/>
              </w:rPr>
              <w:t>ST</w:t>
            </w:r>
            <w:r w:rsidR="00655BAC">
              <w:rPr>
                <w:rFonts w:cstheme="minorHAnsi"/>
                <w:sz w:val="24"/>
                <w:szCs w:val="24"/>
              </w:rPr>
              <w:t>I</w:t>
            </w:r>
            <w:r w:rsidRPr="00A20492">
              <w:rPr>
                <w:rFonts w:cstheme="minorHAnsi"/>
                <w:sz w:val="24"/>
                <w:szCs w:val="24"/>
              </w:rPr>
              <w:t>F Agencies</w:t>
            </w:r>
          </w:p>
        </w:tc>
        <w:tc>
          <w:tcPr>
            <w:tcW w:w="6323" w:type="dxa"/>
          </w:tcPr>
          <w:p w14:paraId="4BD96630" w14:textId="77777777" w:rsidR="00516C20" w:rsidRPr="002B0128" w:rsidRDefault="00516C20" w:rsidP="002B0128">
            <w:pPr>
              <w:pStyle w:val="ListParagraph"/>
              <w:numPr>
                <w:ilvl w:val="0"/>
                <w:numId w:val="6"/>
              </w:numPr>
              <w:ind w:left="338" w:hanging="338"/>
              <w:rPr>
                <w:rFonts w:cstheme="minorHAnsi"/>
                <w:sz w:val="24"/>
                <w:szCs w:val="24"/>
              </w:rPr>
            </w:pPr>
            <w:r w:rsidRPr="002B0128">
              <w:rPr>
                <w:rFonts w:cstheme="minorHAnsi"/>
                <w:b/>
                <w:sz w:val="24"/>
                <w:szCs w:val="24"/>
              </w:rPr>
              <w:t>Great source of match for FTA 5310 &amp; 5311</w:t>
            </w:r>
          </w:p>
          <w:p w14:paraId="6E32251D" w14:textId="77777777" w:rsidR="00DD28A4" w:rsidRDefault="00DD28A4" w:rsidP="002B0128">
            <w:pPr>
              <w:pStyle w:val="ListParagraph"/>
              <w:numPr>
                <w:ilvl w:val="0"/>
                <w:numId w:val="6"/>
              </w:numPr>
              <w:ind w:left="338" w:hanging="338"/>
              <w:rPr>
                <w:rFonts w:cstheme="minorHAnsi"/>
                <w:sz w:val="24"/>
                <w:szCs w:val="24"/>
              </w:rPr>
            </w:pPr>
            <w:r>
              <w:rPr>
                <w:rFonts w:cstheme="minorHAnsi"/>
                <w:sz w:val="24"/>
                <w:szCs w:val="24"/>
              </w:rPr>
              <w:t xml:space="preserve">All project types eligible. </w:t>
            </w:r>
            <w:r w:rsidR="00272190" w:rsidRPr="002B0128">
              <w:rPr>
                <w:rFonts w:cstheme="minorHAnsi"/>
                <w:sz w:val="24"/>
                <w:szCs w:val="24"/>
              </w:rPr>
              <w:t xml:space="preserve">Very flexible, often used as match for FTA programs or to purchase non-ADA vehicles. </w:t>
            </w:r>
          </w:p>
          <w:p w14:paraId="14C6B609" w14:textId="77777777" w:rsidR="00272190" w:rsidRPr="00DD28A4" w:rsidRDefault="00272190" w:rsidP="002B0128">
            <w:pPr>
              <w:pStyle w:val="ListParagraph"/>
              <w:numPr>
                <w:ilvl w:val="0"/>
                <w:numId w:val="6"/>
              </w:numPr>
              <w:ind w:left="338" w:hanging="338"/>
              <w:rPr>
                <w:rFonts w:cstheme="minorHAnsi"/>
                <w:b/>
                <w:i/>
                <w:sz w:val="24"/>
                <w:szCs w:val="24"/>
              </w:rPr>
            </w:pPr>
            <w:r w:rsidRPr="00DD28A4">
              <w:rPr>
                <w:rFonts w:cstheme="minorHAnsi"/>
                <w:b/>
                <w:i/>
                <w:sz w:val="24"/>
                <w:szCs w:val="24"/>
              </w:rPr>
              <w:t>No match</w:t>
            </w:r>
            <w:r w:rsidR="003B67E9" w:rsidRPr="00DD28A4">
              <w:rPr>
                <w:rFonts w:cstheme="minorHAnsi"/>
                <w:b/>
                <w:i/>
                <w:sz w:val="24"/>
                <w:szCs w:val="24"/>
              </w:rPr>
              <w:t>.</w:t>
            </w:r>
          </w:p>
          <w:p w14:paraId="26422B59" w14:textId="40529134" w:rsidR="003B67E9" w:rsidRPr="002B0128" w:rsidRDefault="00A63374" w:rsidP="002B0128">
            <w:pPr>
              <w:pStyle w:val="ListParagraph"/>
              <w:numPr>
                <w:ilvl w:val="0"/>
                <w:numId w:val="6"/>
              </w:numPr>
              <w:ind w:left="338" w:hanging="338"/>
              <w:rPr>
                <w:rFonts w:cstheme="minorHAnsi"/>
                <w:sz w:val="24"/>
                <w:szCs w:val="24"/>
              </w:rPr>
            </w:pPr>
            <w:r>
              <w:rPr>
                <w:rFonts w:cstheme="minorHAnsi"/>
                <w:sz w:val="24"/>
                <w:szCs w:val="24"/>
              </w:rPr>
              <w:t>M</w:t>
            </w:r>
            <w:r w:rsidR="003B67E9" w:rsidRPr="002B0128">
              <w:rPr>
                <w:rFonts w:cstheme="minorHAnsi"/>
                <w:sz w:val="24"/>
                <w:szCs w:val="24"/>
              </w:rPr>
              <w:t>erged with STIF in FY23-25 but retain fund purpose</w:t>
            </w:r>
          </w:p>
        </w:tc>
      </w:tr>
      <w:tr w:rsidR="00272190" w:rsidRPr="005C4AC1" w14:paraId="005CE83B" w14:textId="77777777" w:rsidTr="00A5247A">
        <w:tc>
          <w:tcPr>
            <w:tcW w:w="1794" w:type="dxa"/>
          </w:tcPr>
          <w:p w14:paraId="4B0B6EF7" w14:textId="77777777" w:rsidR="00272190" w:rsidRPr="00A31BAE" w:rsidRDefault="00272190" w:rsidP="00AC7A6D">
            <w:pPr>
              <w:rPr>
                <w:rFonts w:cstheme="minorHAnsi"/>
                <w:b/>
                <w:sz w:val="24"/>
                <w:szCs w:val="24"/>
              </w:rPr>
            </w:pPr>
            <w:r w:rsidRPr="00A31BAE">
              <w:rPr>
                <w:rFonts w:cstheme="minorHAnsi"/>
                <w:b/>
                <w:sz w:val="24"/>
                <w:szCs w:val="24"/>
              </w:rPr>
              <w:t>STIF</w:t>
            </w:r>
          </w:p>
        </w:tc>
        <w:tc>
          <w:tcPr>
            <w:tcW w:w="2554" w:type="dxa"/>
          </w:tcPr>
          <w:p w14:paraId="10ACCAF5" w14:textId="7ABBE530" w:rsidR="00272190" w:rsidRPr="005C4AC1" w:rsidRDefault="00272190" w:rsidP="000B1D5B">
            <w:pPr>
              <w:rPr>
                <w:rFonts w:cstheme="minorHAnsi"/>
                <w:sz w:val="24"/>
                <w:szCs w:val="24"/>
              </w:rPr>
            </w:pPr>
            <w:r>
              <w:rPr>
                <w:rFonts w:cstheme="minorHAnsi"/>
                <w:sz w:val="24"/>
                <w:szCs w:val="24"/>
              </w:rPr>
              <w:t xml:space="preserve">General public </w:t>
            </w:r>
            <w:r w:rsidR="000B1D5B">
              <w:rPr>
                <w:rFonts w:cstheme="minorHAnsi"/>
                <w:sz w:val="24"/>
                <w:szCs w:val="24"/>
              </w:rPr>
              <w:t xml:space="preserve">service </w:t>
            </w:r>
            <w:r>
              <w:rPr>
                <w:rFonts w:cstheme="minorHAnsi"/>
                <w:sz w:val="24"/>
                <w:szCs w:val="24"/>
              </w:rPr>
              <w:t xml:space="preserve">with emphasis on </w:t>
            </w:r>
            <w:r w:rsidR="008E2E02">
              <w:rPr>
                <w:rFonts w:cstheme="minorHAnsi"/>
                <w:sz w:val="24"/>
                <w:szCs w:val="24"/>
              </w:rPr>
              <w:t>low-income</w:t>
            </w:r>
            <w:r w:rsidR="000B1D5B">
              <w:rPr>
                <w:rFonts w:cstheme="minorHAnsi"/>
                <w:sz w:val="24"/>
                <w:szCs w:val="24"/>
              </w:rPr>
              <w:t xml:space="preserve"> populations &amp; student transportation</w:t>
            </w:r>
          </w:p>
        </w:tc>
        <w:tc>
          <w:tcPr>
            <w:tcW w:w="2577" w:type="dxa"/>
          </w:tcPr>
          <w:p w14:paraId="4FF2C895" w14:textId="524C7457" w:rsidR="00272190" w:rsidRPr="005C4AC1" w:rsidRDefault="00272190" w:rsidP="00AC7A6D">
            <w:pPr>
              <w:rPr>
                <w:rFonts w:cstheme="minorHAnsi"/>
                <w:sz w:val="24"/>
                <w:szCs w:val="24"/>
              </w:rPr>
            </w:pPr>
            <w:r>
              <w:rPr>
                <w:rFonts w:cstheme="minorHAnsi"/>
                <w:sz w:val="24"/>
                <w:szCs w:val="24"/>
              </w:rPr>
              <w:t>Qualified Entities (Same as ST</w:t>
            </w:r>
            <w:r w:rsidR="00A63374">
              <w:rPr>
                <w:rFonts w:cstheme="minorHAnsi"/>
                <w:sz w:val="24"/>
                <w:szCs w:val="24"/>
              </w:rPr>
              <w:t>I</w:t>
            </w:r>
            <w:r>
              <w:rPr>
                <w:rFonts w:cstheme="minorHAnsi"/>
                <w:sz w:val="24"/>
                <w:szCs w:val="24"/>
              </w:rPr>
              <w:t>F agencies)</w:t>
            </w:r>
          </w:p>
        </w:tc>
        <w:tc>
          <w:tcPr>
            <w:tcW w:w="6323" w:type="dxa"/>
          </w:tcPr>
          <w:p w14:paraId="3005E315" w14:textId="77777777" w:rsidR="00516C20" w:rsidRDefault="00516C20" w:rsidP="002B0128">
            <w:pPr>
              <w:pStyle w:val="ListParagraph"/>
              <w:numPr>
                <w:ilvl w:val="0"/>
                <w:numId w:val="38"/>
              </w:numPr>
              <w:ind w:left="338"/>
              <w:rPr>
                <w:rFonts w:cstheme="minorHAnsi"/>
                <w:b/>
                <w:sz w:val="24"/>
                <w:szCs w:val="24"/>
              </w:rPr>
            </w:pPr>
            <w:r w:rsidRPr="002B0128">
              <w:rPr>
                <w:rFonts w:cstheme="minorHAnsi"/>
                <w:b/>
                <w:sz w:val="24"/>
                <w:szCs w:val="24"/>
              </w:rPr>
              <w:t>Great source of match for FTA 5310 &amp; 5311</w:t>
            </w:r>
          </w:p>
          <w:p w14:paraId="6CE56622" w14:textId="77777777" w:rsidR="007754A7" w:rsidRPr="002B0128" w:rsidRDefault="00DD28A4" w:rsidP="002B0128">
            <w:pPr>
              <w:pStyle w:val="ListParagraph"/>
              <w:numPr>
                <w:ilvl w:val="0"/>
                <w:numId w:val="38"/>
              </w:numPr>
              <w:ind w:left="338"/>
              <w:rPr>
                <w:rFonts w:cstheme="minorHAnsi"/>
                <w:b/>
                <w:sz w:val="24"/>
                <w:szCs w:val="24"/>
              </w:rPr>
            </w:pPr>
            <w:r>
              <w:rPr>
                <w:rFonts w:cstheme="minorHAnsi"/>
                <w:b/>
                <w:sz w:val="24"/>
                <w:szCs w:val="24"/>
              </w:rPr>
              <w:t xml:space="preserve">All project types eligible. </w:t>
            </w:r>
            <w:r w:rsidR="007754A7">
              <w:rPr>
                <w:rFonts w:cstheme="minorHAnsi"/>
                <w:b/>
                <w:sz w:val="24"/>
                <w:szCs w:val="24"/>
              </w:rPr>
              <w:t>Good source for capital projects because lower environmental documentation</w:t>
            </w:r>
          </w:p>
          <w:p w14:paraId="378C0776" w14:textId="77777777" w:rsidR="00272190" w:rsidRPr="00DD28A4" w:rsidRDefault="00DD28A4" w:rsidP="002B0128">
            <w:pPr>
              <w:pStyle w:val="ListParagraph"/>
              <w:numPr>
                <w:ilvl w:val="0"/>
                <w:numId w:val="38"/>
              </w:numPr>
              <w:ind w:left="338"/>
              <w:rPr>
                <w:rFonts w:cstheme="minorHAnsi"/>
                <w:b/>
                <w:i/>
                <w:sz w:val="24"/>
                <w:szCs w:val="24"/>
              </w:rPr>
            </w:pPr>
            <w:r w:rsidRPr="00DD28A4">
              <w:rPr>
                <w:rFonts w:cstheme="minorHAnsi"/>
                <w:b/>
                <w:i/>
                <w:sz w:val="24"/>
                <w:szCs w:val="24"/>
              </w:rPr>
              <w:t>N</w:t>
            </w:r>
            <w:r w:rsidR="00272190" w:rsidRPr="00DD28A4">
              <w:rPr>
                <w:rFonts w:cstheme="minorHAnsi"/>
                <w:b/>
                <w:i/>
                <w:sz w:val="24"/>
                <w:szCs w:val="24"/>
              </w:rPr>
              <w:t>o match</w:t>
            </w:r>
          </w:p>
          <w:p w14:paraId="1206FCEE" w14:textId="4C3CC488" w:rsidR="003B67E9" w:rsidRPr="002B0128" w:rsidRDefault="00A63374" w:rsidP="002B0128">
            <w:pPr>
              <w:pStyle w:val="ListParagraph"/>
              <w:numPr>
                <w:ilvl w:val="0"/>
                <w:numId w:val="38"/>
              </w:numPr>
              <w:ind w:left="338"/>
              <w:rPr>
                <w:rFonts w:cstheme="minorHAnsi"/>
                <w:sz w:val="24"/>
                <w:szCs w:val="24"/>
              </w:rPr>
            </w:pPr>
            <w:r>
              <w:rPr>
                <w:rFonts w:cstheme="minorHAnsi"/>
                <w:sz w:val="24"/>
                <w:szCs w:val="24"/>
              </w:rPr>
              <w:t>M</w:t>
            </w:r>
            <w:r w:rsidR="003B67E9" w:rsidRPr="002B0128">
              <w:rPr>
                <w:rFonts w:cstheme="minorHAnsi"/>
                <w:sz w:val="24"/>
                <w:szCs w:val="24"/>
              </w:rPr>
              <w:t>erged with STF in FY23-25</w:t>
            </w:r>
          </w:p>
          <w:p w14:paraId="3121FFBE" w14:textId="77777777" w:rsidR="00867B97" w:rsidRPr="002B0128" w:rsidRDefault="00867B97" w:rsidP="002B0128">
            <w:pPr>
              <w:pStyle w:val="ListParagraph"/>
              <w:numPr>
                <w:ilvl w:val="0"/>
                <w:numId w:val="38"/>
              </w:numPr>
              <w:ind w:left="338"/>
              <w:rPr>
                <w:rFonts w:cstheme="minorHAnsi"/>
                <w:sz w:val="24"/>
                <w:szCs w:val="24"/>
              </w:rPr>
            </w:pPr>
            <w:r w:rsidRPr="002B0128">
              <w:rPr>
                <w:rFonts w:cstheme="minorHAnsi"/>
                <w:sz w:val="24"/>
                <w:szCs w:val="24"/>
              </w:rPr>
              <w:t>Submit ‘STIF Plan’ as the application</w:t>
            </w:r>
          </w:p>
        </w:tc>
      </w:tr>
      <w:tr w:rsidR="00272190" w:rsidRPr="005C4AC1" w14:paraId="33E2ED00" w14:textId="77777777" w:rsidTr="00A5247A">
        <w:tc>
          <w:tcPr>
            <w:tcW w:w="1794" w:type="dxa"/>
          </w:tcPr>
          <w:p w14:paraId="0745C880" w14:textId="77777777" w:rsidR="00272190" w:rsidRPr="005C4AC1" w:rsidRDefault="00272190" w:rsidP="00AC7A6D">
            <w:pPr>
              <w:rPr>
                <w:rFonts w:cstheme="minorHAnsi"/>
                <w:sz w:val="24"/>
                <w:szCs w:val="24"/>
              </w:rPr>
            </w:pPr>
            <w:r>
              <w:rPr>
                <w:rFonts w:cstheme="minorHAnsi"/>
                <w:sz w:val="24"/>
                <w:szCs w:val="24"/>
              </w:rPr>
              <w:t>5311</w:t>
            </w:r>
          </w:p>
        </w:tc>
        <w:tc>
          <w:tcPr>
            <w:tcW w:w="2554" w:type="dxa"/>
          </w:tcPr>
          <w:p w14:paraId="1B29784C" w14:textId="77777777" w:rsidR="00272190" w:rsidRPr="005C4AC1" w:rsidRDefault="00272190" w:rsidP="00AC7A6D">
            <w:pPr>
              <w:rPr>
                <w:rFonts w:cstheme="minorHAnsi"/>
                <w:sz w:val="24"/>
                <w:szCs w:val="24"/>
              </w:rPr>
            </w:pPr>
            <w:r>
              <w:rPr>
                <w:rFonts w:cstheme="minorHAnsi"/>
                <w:sz w:val="24"/>
                <w:szCs w:val="24"/>
              </w:rPr>
              <w:t>General public rural transit</w:t>
            </w:r>
          </w:p>
        </w:tc>
        <w:tc>
          <w:tcPr>
            <w:tcW w:w="2577" w:type="dxa"/>
          </w:tcPr>
          <w:p w14:paraId="5800BCAA" w14:textId="77777777" w:rsidR="00272190" w:rsidRDefault="00272190" w:rsidP="00AC7A6D">
            <w:r>
              <w:rPr>
                <w:rFonts w:cstheme="minorHAnsi"/>
                <w:sz w:val="24"/>
                <w:szCs w:val="24"/>
              </w:rPr>
              <w:t>Cities, counties, districts, tribes, nonprofits that meet FTA requirements for D&amp;A and other reporting</w:t>
            </w:r>
            <w:r w:rsidR="00A5247A">
              <w:rPr>
                <w:rFonts w:cstheme="minorHAnsi"/>
                <w:sz w:val="24"/>
                <w:szCs w:val="24"/>
              </w:rPr>
              <w:t xml:space="preserve"> (</w:t>
            </w:r>
            <w:r w:rsidR="00A5247A">
              <w:t>Oregon allocates its Section 5311 formula funds based upon ridership and revenue mileage to prequalified subrecipients using a formula approved by the Oregon Transportation Commission (OTC))</w:t>
            </w:r>
          </w:p>
          <w:p w14:paraId="20F8BA64" w14:textId="627FB2F1" w:rsidR="00C37658" w:rsidRPr="005C4AC1" w:rsidRDefault="00C37658" w:rsidP="00AC7A6D">
            <w:pPr>
              <w:rPr>
                <w:rFonts w:cstheme="minorHAnsi"/>
                <w:sz w:val="24"/>
                <w:szCs w:val="24"/>
              </w:rPr>
            </w:pPr>
          </w:p>
        </w:tc>
        <w:tc>
          <w:tcPr>
            <w:tcW w:w="6323" w:type="dxa"/>
          </w:tcPr>
          <w:p w14:paraId="0113612A" w14:textId="77777777" w:rsidR="0079519F" w:rsidRPr="002B0128" w:rsidRDefault="0079519F" w:rsidP="002B0128">
            <w:pPr>
              <w:pStyle w:val="ListParagraph"/>
              <w:numPr>
                <w:ilvl w:val="0"/>
                <w:numId w:val="39"/>
              </w:numPr>
              <w:ind w:left="338" w:hanging="338"/>
              <w:rPr>
                <w:rFonts w:cstheme="minorHAnsi"/>
                <w:sz w:val="24"/>
                <w:szCs w:val="24"/>
              </w:rPr>
            </w:pPr>
            <w:r w:rsidRPr="002B0128">
              <w:rPr>
                <w:rFonts w:cstheme="minorHAnsi"/>
                <w:sz w:val="24"/>
                <w:szCs w:val="24"/>
              </w:rPr>
              <w:t>Operations (43.92% match)</w:t>
            </w:r>
          </w:p>
          <w:p w14:paraId="5F834762" w14:textId="77777777" w:rsidR="0079519F" w:rsidRPr="002B0128" w:rsidRDefault="0079519F" w:rsidP="002B0128">
            <w:pPr>
              <w:pStyle w:val="ListParagraph"/>
              <w:numPr>
                <w:ilvl w:val="0"/>
                <w:numId w:val="39"/>
              </w:numPr>
              <w:ind w:left="338" w:hanging="338"/>
              <w:rPr>
                <w:rFonts w:cstheme="minorHAnsi"/>
                <w:sz w:val="24"/>
                <w:szCs w:val="24"/>
              </w:rPr>
            </w:pPr>
            <w:r w:rsidRPr="002B0128">
              <w:rPr>
                <w:rFonts w:cstheme="minorHAnsi"/>
                <w:sz w:val="24"/>
                <w:szCs w:val="24"/>
              </w:rPr>
              <w:t>Capital (10.27%)</w:t>
            </w:r>
          </w:p>
          <w:p w14:paraId="4A5668DC" w14:textId="77777777" w:rsidR="0079519F" w:rsidRPr="002B0128" w:rsidRDefault="0079519F" w:rsidP="002B0128">
            <w:pPr>
              <w:pStyle w:val="ListParagraph"/>
              <w:numPr>
                <w:ilvl w:val="0"/>
                <w:numId w:val="39"/>
              </w:numPr>
              <w:ind w:left="338" w:hanging="338"/>
              <w:rPr>
                <w:rFonts w:cstheme="minorHAnsi"/>
                <w:sz w:val="24"/>
                <w:szCs w:val="24"/>
              </w:rPr>
            </w:pPr>
            <w:r w:rsidRPr="002B0128">
              <w:rPr>
                <w:rFonts w:cstheme="minorHAnsi"/>
                <w:sz w:val="24"/>
                <w:szCs w:val="24"/>
              </w:rPr>
              <w:t>Administration (10.27%)</w:t>
            </w:r>
          </w:p>
          <w:p w14:paraId="70019CFB" w14:textId="77777777" w:rsidR="0079519F" w:rsidRPr="002B0128" w:rsidRDefault="00272190" w:rsidP="002B0128">
            <w:pPr>
              <w:pStyle w:val="ListParagraph"/>
              <w:numPr>
                <w:ilvl w:val="0"/>
                <w:numId w:val="39"/>
              </w:numPr>
              <w:ind w:left="338" w:hanging="338"/>
              <w:rPr>
                <w:rFonts w:cstheme="minorHAnsi"/>
                <w:sz w:val="24"/>
                <w:szCs w:val="24"/>
              </w:rPr>
            </w:pPr>
            <w:r w:rsidRPr="002B0128">
              <w:rPr>
                <w:rFonts w:cstheme="minorHAnsi"/>
                <w:sz w:val="24"/>
                <w:szCs w:val="24"/>
              </w:rPr>
              <w:t xml:space="preserve">Preventive </w:t>
            </w:r>
            <w:r w:rsidR="0079519F" w:rsidRPr="002B0128">
              <w:rPr>
                <w:rFonts w:cstheme="minorHAnsi"/>
                <w:sz w:val="24"/>
                <w:szCs w:val="24"/>
              </w:rPr>
              <w:t>Maintenance (10.27%)</w:t>
            </w:r>
          </w:p>
          <w:p w14:paraId="08F039F4" w14:textId="77777777" w:rsidR="000B1D5B" w:rsidRDefault="0079519F" w:rsidP="00AC7A6D">
            <w:pPr>
              <w:pStyle w:val="ListParagraph"/>
              <w:numPr>
                <w:ilvl w:val="0"/>
                <w:numId w:val="39"/>
              </w:numPr>
              <w:ind w:left="338" w:hanging="338"/>
              <w:rPr>
                <w:rFonts w:cstheme="minorHAnsi"/>
                <w:sz w:val="24"/>
                <w:szCs w:val="24"/>
              </w:rPr>
            </w:pPr>
            <w:r w:rsidRPr="002B0128">
              <w:rPr>
                <w:rFonts w:cstheme="minorHAnsi"/>
                <w:sz w:val="24"/>
                <w:szCs w:val="24"/>
              </w:rPr>
              <w:t>Planning (10.27%)</w:t>
            </w:r>
          </w:p>
          <w:p w14:paraId="02EC075B" w14:textId="77777777" w:rsidR="00272190" w:rsidRPr="000B1D5B" w:rsidRDefault="00272190" w:rsidP="00AC7A6D">
            <w:pPr>
              <w:pStyle w:val="ListParagraph"/>
              <w:numPr>
                <w:ilvl w:val="0"/>
                <w:numId w:val="39"/>
              </w:numPr>
              <w:ind w:left="338" w:hanging="338"/>
              <w:rPr>
                <w:rFonts w:cstheme="minorHAnsi"/>
                <w:sz w:val="24"/>
                <w:szCs w:val="24"/>
              </w:rPr>
            </w:pPr>
            <w:r w:rsidRPr="000B1D5B">
              <w:rPr>
                <w:rFonts w:cstheme="minorHAnsi"/>
                <w:sz w:val="24"/>
                <w:szCs w:val="24"/>
              </w:rPr>
              <w:t>M</w:t>
            </w:r>
            <w:r w:rsidR="0079519F" w:rsidRPr="000B1D5B">
              <w:rPr>
                <w:rFonts w:cstheme="minorHAnsi"/>
                <w:sz w:val="24"/>
                <w:szCs w:val="24"/>
              </w:rPr>
              <w:t>obility Management (10.27%</w:t>
            </w:r>
            <w:r w:rsidRPr="000B1D5B">
              <w:rPr>
                <w:rFonts w:cstheme="minorHAnsi"/>
                <w:sz w:val="24"/>
                <w:szCs w:val="24"/>
              </w:rPr>
              <w:t>)</w:t>
            </w:r>
          </w:p>
        </w:tc>
      </w:tr>
      <w:tr w:rsidR="00272190" w:rsidRPr="005C4AC1" w14:paraId="65C81298" w14:textId="77777777" w:rsidTr="00272190">
        <w:trPr>
          <w:trHeight w:val="512"/>
        </w:trPr>
        <w:tc>
          <w:tcPr>
            <w:tcW w:w="13248" w:type="dxa"/>
            <w:gridSpan w:val="4"/>
            <w:shd w:val="clear" w:color="auto" w:fill="F2F2F2" w:themeFill="background1" w:themeFillShade="F2"/>
          </w:tcPr>
          <w:p w14:paraId="23AAE2A9" w14:textId="77777777" w:rsidR="00272190" w:rsidRDefault="00272190" w:rsidP="00AC7A6D">
            <w:pPr>
              <w:rPr>
                <w:rFonts w:cstheme="minorHAnsi"/>
                <w:b/>
                <w:sz w:val="24"/>
                <w:szCs w:val="24"/>
              </w:rPr>
            </w:pPr>
            <w:r w:rsidRPr="005C4AC1">
              <w:rPr>
                <w:rFonts w:cstheme="minorHAnsi"/>
                <w:b/>
                <w:sz w:val="24"/>
                <w:szCs w:val="24"/>
              </w:rPr>
              <w:t>Discretionary Funds</w:t>
            </w:r>
            <w:r>
              <w:rPr>
                <w:rFonts w:cstheme="minorHAnsi"/>
                <w:b/>
                <w:sz w:val="24"/>
                <w:szCs w:val="24"/>
              </w:rPr>
              <w:t xml:space="preserve"> </w:t>
            </w:r>
          </w:p>
          <w:p w14:paraId="6DC626B6" w14:textId="3A0BB566" w:rsidR="00272190" w:rsidRPr="00272190" w:rsidRDefault="00272190" w:rsidP="00AC7A6D">
            <w:pPr>
              <w:rPr>
                <w:rFonts w:cstheme="minorHAnsi"/>
                <w:i/>
                <w:sz w:val="24"/>
                <w:szCs w:val="24"/>
              </w:rPr>
            </w:pPr>
            <w:r w:rsidRPr="00272190">
              <w:rPr>
                <w:rFonts w:cstheme="minorHAnsi"/>
                <w:i/>
                <w:sz w:val="24"/>
                <w:szCs w:val="24"/>
              </w:rPr>
              <w:t>Sometimes awarded for even-number biennia</w:t>
            </w:r>
            <w:r w:rsidR="008E2E02">
              <w:rPr>
                <w:rFonts w:cstheme="minorHAnsi"/>
                <w:i/>
                <w:sz w:val="24"/>
                <w:szCs w:val="24"/>
              </w:rPr>
              <w:t xml:space="preserve">. </w:t>
            </w:r>
            <w:r w:rsidR="00A31BAE">
              <w:rPr>
                <w:rFonts w:cstheme="minorHAnsi"/>
                <w:i/>
                <w:sz w:val="24"/>
                <w:szCs w:val="24"/>
              </w:rPr>
              <w:t xml:space="preserve">Funds that </w:t>
            </w:r>
            <w:r w:rsidR="00AC7A6D">
              <w:rPr>
                <w:rFonts w:cstheme="minorHAnsi"/>
                <w:i/>
                <w:sz w:val="24"/>
                <w:szCs w:val="24"/>
              </w:rPr>
              <w:t>rural counties</w:t>
            </w:r>
            <w:r w:rsidR="00A31BAE">
              <w:rPr>
                <w:rFonts w:cstheme="minorHAnsi"/>
                <w:i/>
                <w:sz w:val="24"/>
                <w:szCs w:val="24"/>
              </w:rPr>
              <w:t xml:space="preserve"> typically receive are in </w:t>
            </w:r>
            <w:r w:rsidR="00A31BAE" w:rsidRPr="00A31BAE">
              <w:rPr>
                <w:rFonts w:cstheme="minorHAnsi"/>
                <w:b/>
                <w:i/>
                <w:sz w:val="24"/>
                <w:szCs w:val="24"/>
              </w:rPr>
              <w:t>bold.</w:t>
            </w:r>
          </w:p>
        </w:tc>
      </w:tr>
      <w:tr w:rsidR="00272190" w:rsidRPr="005C4AC1" w14:paraId="102E16A6" w14:textId="77777777" w:rsidTr="00A5247A">
        <w:tc>
          <w:tcPr>
            <w:tcW w:w="1794" w:type="dxa"/>
          </w:tcPr>
          <w:p w14:paraId="477E426F" w14:textId="77777777" w:rsidR="00272190" w:rsidRPr="00A31BAE" w:rsidRDefault="00272190" w:rsidP="00AC7A6D">
            <w:pPr>
              <w:rPr>
                <w:rFonts w:cstheme="minorHAnsi"/>
                <w:b/>
                <w:sz w:val="24"/>
                <w:szCs w:val="24"/>
              </w:rPr>
            </w:pPr>
            <w:r w:rsidRPr="00A31BAE">
              <w:rPr>
                <w:rFonts w:cstheme="minorHAnsi"/>
                <w:b/>
                <w:sz w:val="24"/>
                <w:szCs w:val="24"/>
              </w:rPr>
              <w:t>5310 Discretionary</w:t>
            </w:r>
          </w:p>
        </w:tc>
        <w:tc>
          <w:tcPr>
            <w:tcW w:w="2554" w:type="dxa"/>
          </w:tcPr>
          <w:p w14:paraId="51C787C5" w14:textId="77777777" w:rsidR="00272190" w:rsidRPr="005C4AC1" w:rsidRDefault="00272190" w:rsidP="00AC7A6D">
            <w:pPr>
              <w:rPr>
                <w:rFonts w:cstheme="minorHAnsi"/>
                <w:sz w:val="24"/>
                <w:szCs w:val="24"/>
              </w:rPr>
            </w:pPr>
            <w:r>
              <w:rPr>
                <w:rFonts w:cstheme="minorHAnsi"/>
                <w:sz w:val="24"/>
                <w:szCs w:val="24"/>
              </w:rPr>
              <w:t>Seniors &amp; individuals with disabilities</w:t>
            </w:r>
          </w:p>
        </w:tc>
        <w:tc>
          <w:tcPr>
            <w:tcW w:w="2577" w:type="dxa"/>
          </w:tcPr>
          <w:p w14:paraId="6EB07C89" w14:textId="77777777" w:rsidR="00272190" w:rsidRPr="005C4AC1" w:rsidRDefault="00272190" w:rsidP="00AC7A6D">
            <w:pPr>
              <w:rPr>
                <w:rFonts w:cstheme="minorHAnsi"/>
                <w:sz w:val="24"/>
                <w:szCs w:val="24"/>
              </w:rPr>
            </w:pPr>
          </w:p>
        </w:tc>
        <w:tc>
          <w:tcPr>
            <w:tcW w:w="6323" w:type="dxa"/>
          </w:tcPr>
          <w:p w14:paraId="03A68A29" w14:textId="77777777" w:rsidR="0079519F" w:rsidRPr="002B0128" w:rsidRDefault="00272190" w:rsidP="002B0128">
            <w:pPr>
              <w:pStyle w:val="ListParagraph"/>
              <w:numPr>
                <w:ilvl w:val="0"/>
                <w:numId w:val="40"/>
              </w:numPr>
              <w:ind w:left="338"/>
              <w:rPr>
                <w:rFonts w:cstheme="minorHAnsi"/>
                <w:sz w:val="24"/>
                <w:szCs w:val="24"/>
              </w:rPr>
            </w:pPr>
            <w:r w:rsidRPr="002B0128">
              <w:rPr>
                <w:rFonts w:cstheme="minorHAnsi"/>
                <w:sz w:val="24"/>
                <w:szCs w:val="24"/>
              </w:rPr>
              <w:t>Operations (5</w:t>
            </w:r>
            <w:r w:rsidR="0079519F" w:rsidRPr="002B0128">
              <w:rPr>
                <w:rFonts w:cstheme="minorHAnsi"/>
                <w:sz w:val="24"/>
                <w:szCs w:val="24"/>
              </w:rPr>
              <w:t>0%</w:t>
            </w:r>
            <w:r w:rsidRPr="002B0128">
              <w:rPr>
                <w:rFonts w:cstheme="minorHAnsi"/>
                <w:sz w:val="24"/>
                <w:szCs w:val="24"/>
              </w:rPr>
              <w:t>)</w:t>
            </w:r>
          </w:p>
          <w:p w14:paraId="270EFA13" w14:textId="77777777" w:rsidR="0079519F" w:rsidRPr="002B0128" w:rsidRDefault="00272190" w:rsidP="002B0128">
            <w:pPr>
              <w:pStyle w:val="ListParagraph"/>
              <w:numPr>
                <w:ilvl w:val="0"/>
                <w:numId w:val="40"/>
              </w:numPr>
              <w:ind w:left="338"/>
              <w:rPr>
                <w:rFonts w:cstheme="minorHAnsi"/>
                <w:sz w:val="24"/>
                <w:szCs w:val="24"/>
              </w:rPr>
            </w:pPr>
            <w:r w:rsidRPr="002B0128">
              <w:rPr>
                <w:rFonts w:cstheme="minorHAnsi"/>
                <w:sz w:val="24"/>
                <w:szCs w:val="24"/>
              </w:rPr>
              <w:t>M</w:t>
            </w:r>
            <w:r w:rsidR="0079519F" w:rsidRPr="002B0128">
              <w:rPr>
                <w:rFonts w:cstheme="minorHAnsi"/>
                <w:sz w:val="24"/>
                <w:szCs w:val="24"/>
              </w:rPr>
              <w:t>obility management</w:t>
            </w:r>
          </w:p>
          <w:p w14:paraId="049C60B4" w14:textId="5F6B935E" w:rsidR="0079519F" w:rsidRPr="002B0128" w:rsidRDefault="0079519F" w:rsidP="002B0128">
            <w:pPr>
              <w:pStyle w:val="ListParagraph"/>
              <w:numPr>
                <w:ilvl w:val="0"/>
                <w:numId w:val="40"/>
              </w:numPr>
              <w:ind w:left="338"/>
              <w:rPr>
                <w:rFonts w:cstheme="minorHAnsi"/>
                <w:sz w:val="24"/>
                <w:szCs w:val="24"/>
              </w:rPr>
            </w:pPr>
            <w:r w:rsidRPr="002B0128">
              <w:rPr>
                <w:rFonts w:cstheme="minorHAnsi"/>
                <w:sz w:val="24"/>
                <w:szCs w:val="24"/>
              </w:rPr>
              <w:t xml:space="preserve">Purchased </w:t>
            </w:r>
            <w:r w:rsidR="008E2E02" w:rsidRPr="002B0128">
              <w:rPr>
                <w:rFonts w:cstheme="minorHAnsi"/>
                <w:sz w:val="24"/>
                <w:szCs w:val="24"/>
              </w:rPr>
              <w:t>service.</w:t>
            </w:r>
          </w:p>
          <w:p w14:paraId="7E369CE6" w14:textId="77777777" w:rsidR="00272190" w:rsidRPr="002B0128" w:rsidRDefault="0079519F" w:rsidP="002B0128">
            <w:pPr>
              <w:pStyle w:val="ListParagraph"/>
              <w:numPr>
                <w:ilvl w:val="0"/>
                <w:numId w:val="40"/>
              </w:numPr>
              <w:ind w:left="338"/>
              <w:rPr>
                <w:rFonts w:cstheme="minorHAnsi"/>
                <w:sz w:val="24"/>
                <w:szCs w:val="24"/>
              </w:rPr>
            </w:pPr>
            <w:r w:rsidRPr="002B0128">
              <w:rPr>
                <w:rFonts w:cstheme="minorHAnsi"/>
                <w:sz w:val="24"/>
                <w:szCs w:val="24"/>
              </w:rPr>
              <w:t>P</w:t>
            </w:r>
            <w:r w:rsidR="00272190" w:rsidRPr="002B0128">
              <w:rPr>
                <w:rFonts w:cstheme="minorHAnsi"/>
                <w:sz w:val="24"/>
                <w:szCs w:val="24"/>
              </w:rPr>
              <w:t>reventive maintenance (20% match)</w:t>
            </w:r>
          </w:p>
        </w:tc>
      </w:tr>
      <w:tr w:rsidR="00272190" w:rsidRPr="005C4AC1" w14:paraId="4C49CAFB" w14:textId="77777777" w:rsidTr="00A5247A">
        <w:tc>
          <w:tcPr>
            <w:tcW w:w="1794" w:type="dxa"/>
          </w:tcPr>
          <w:p w14:paraId="532791C8" w14:textId="77777777" w:rsidR="00272190" w:rsidRDefault="00272190" w:rsidP="00AC7A6D">
            <w:pPr>
              <w:rPr>
                <w:rFonts w:cstheme="minorHAnsi"/>
                <w:sz w:val="24"/>
                <w:szCs w:val="24"/>
              </w:rPr>
            </w:pPr>
            <w:r>
              <w:rPr>
                <w:rFonts w:cstheme="minorHAnsi"/>
                <w:sz w:val="24"/>
                <w:szCs w:val="24"/>
              </w:rPr>
              <w:t>STBG</w:t>
            </w:r>
          </w:p>
        </w:tc>
        <w:tc>
          <w:tcPr>
            <w:tcW w:w="2554" w:type="dxa"/>
          </w:tcPr>
          <w:p w14:paraId="30107754" w14:textId="77777777" w:rsidR="00272190" w:rsidRPr="005C4AC1" w:rsidRDefault="00272190" w:rsidP="00DD28A4">
            <w:pPr>
              <w:rPr>
                <w:rFonts w:cstheme="minorHAnsi"/>
                <w:sz w:val="24"/>
                <w:szCs w:val="24"/>
              </w:rPr>
            </w:pPr>
            <w:r>
              <w:rPr>
                <w:rFonts w:cstheme="minorHAnsi"/>
                <w:sz w:val="24"/>
                <w:szCs w:val="24"/>
              </w:rPr>
              <w:t>ODOT provides flex funds for vehicle replacements</w:t>
            </w:r>
          </w:p>
        </w:tc>
        <w:tc>
          <w:tcPr>
            <w:tcW w:w="2577" w:type="dxa"/>
          </w:tcPr>
          <w:p w14:paraId="02BEAAE9" w14:textId="77777777" w:rsidR="00272190" w:rsidRPr="005C4AC1" w:rsidRDefault="00272190" w:rsidP="00AC7A6D">
            <w:pPr>
              <w:rPr>
                <w:rFonts w:cstheme="minorHAnsi"/>
                <w:sz w:val="24"/>
                <w:szCs w:val="24"/>
              </w:rPr>
            </w:pPr>
            <w:r w:rsidRPr="001E7101">
              <w:rPr>
                <w:rFonts w:cstheme="minorHAnsi"/>
                <w:sz w:val="24"/>
                <w:szCs w:val="24"/>
              </w:rPr>
              <w:t>Urban, Small Urban, and Rural public transportation agencies</w:t>
            </w:r>
          </w:p>
        </w:tc>
        <w:tc>
          <w:tcPr>
            <w:tcW w:w="6323" w:type="dxa"/>
          </w:tcPr>
          <w:p w14:paraId="67AF5481" w14:textId="77777777" w:rsidR="00272190" w:rsidRPr="002B0128" w:rsidRDefault="00272190" w:rsidP="002B0128">
            <w:pPr>
              <w:pStyle w:val="ListParagraph"/>
              <w:numPr>
                <w:ilvl w:val="0"/>
                <w:numId w:val="41"/>
              </w:numPr>
              <w:rPr>
                <w:rFonts w:cstheme="minorHAnsi"/>
                <w:sz w:val="24"/>
                <w:szCs w:val="24"/>
              </w:rPr>
            </w:pPr>
            <w:r w:rsidRPr="002B0128">
              <w:rPr>
                <w:rFonts w:cstheme="minorHAnsi"/>
                <w:sz w:val="24"/>
                <w:szCs w:val="24"/>
              </w:rPr>
              <w:t>Vehicle replacements (10.27% match)</w:t>
            </w:r>
          </w:p>
        </w:tc>
      </w:tr>
      <w:tr w:rsidR="00272190" w:rsidRPr="005C4AC1" w14:paraId="60A12A38" w14:textId="77777777" w:rsidTr="00A5247A">
        <w:tc>
          <w:tcPr>
            <w:tcW w:w="1794" w:type="dxa"/>
          </w:tcPr>
          <w:p w14:paraId="45FCE22A" w14:textId="77777777" w:rsidR="00272190" w:rsidRDefault="00272190" w:rsidP="00AC7A6D">
            <w:pPr>
              <w:rPr>
                <w:rFonts w:cstheme="minorHAnsi"/>
                <w:sz w:val="24"/>
                <w:szCs w:val="24"/>
              </w:rPr>
            </w:pPr>
            <w:r>
              <w:rPr>
                <w:rFonts w:cstheme="minorHAnsi"/>
                <w:sz w:val="24"/>
                <w:szCs w:val="24"/>
              </w:rPr>
              <w:t>5339</w:t>
            </w:r>
          </w:p>
        </w:tc>
        <w:tc>
          <w:tcPr>
            <w:tcW w:w="2554" w:type="dxa"/>
          </w:tcPr>
          <w:p w14:paraId="117D3D14" w14:textId="77777777" w:rsidR="00272190" w:rsidRPr="005C4AC1" w:rsidRDefault="00272190" w:rsidP="00AC7A6D">
            <w:pPr>
              <w:rPr>
                <w:rFonts w:cstheme="minorHAnsi"/>
                <w:sz w:val="24"/>
                <w:szCs w:val="24"/>
              </w:rPr>
            </w:pPr>
            <w:r>
              <w:rPr>
                <w:rFonts w:cstheme="minorHAnsi"/>
                <w:sz w:val="24"/>
                <w:szCs w:val="24"/>
              </w:rPr>
              <w:t>Capital projects</w:t>
            </w:r>
          </w:p>
        </w:tc>
        <w:tc>
          <w:tcPr>
            <w:tcW w:w="2577" w:type="dxa"/>
          </w:tcPr>
          <w:p w14:paraId="0C9CD740" w14:textId="77777777" w:rsidR="00272190" w:rsidRPr="005C4AC1" w:rsidRDefault="00272190" w:rsidP="00AC7A6D">
            <w:pPr>
              <w:rPr>
                <w:rFonts w:cstheme="minorHAnsi"/>
                <w:sz w:val="24"/>
                <w:szCs w:val="24"/>
              </w:rPr>
            </w:pPr>
            <w:r w:rsidRPr="002D7A67">
              <w:rPr>
                <w:rFonts w:cstheme="minorHAnsi"/>
                <w:sz w:val="24"/>
                <w:szCs w:val="24"/>
              </w:rPr>
              <w:t>Small urban &amp; rural</w:t>
            </w:r>
            <w:r>
              <w:rPr>
                <w:rFonts w:cstheme="minorHAnsi"/>
                <w:sz w:val="24"/>
                <w:szCs w:val="24"/>
              </w:rPr>
              <w:t xml:space="preserve"> service providers</w:t>
            </w:r>
            <w:r w:rsidR="003B67E9">
              <w:rPr>
                <w:rFonts w:cstheme="minorHAnsi"/>
                <w:sz w:val="24"/>
                <w:szCs w:val="24"/>
              </w:rPr>
              <w:t xml:space="preserve"> that meet FTA requirements for D&amp;A and reporting</w:t>
            </w:r>
          </w:p>
        </w:tc>
        <w:tc>
          <w:tcPr>
            <w:tcW w:w="6323" w:type="dxa"/>
          </w:tcPr>
          <w:p w14:paraId="77FA6174" w14:textId="77777777" w:rsidR="0079519F" w:rsidRPr="002B0128" w:rsidRDefault="0079519F" w:rsidP="002B0128">
            <w:pPr>
              <w:pStyle w:val="ListParagraph"/>
              <w:numPr>
                <w:ilvl w:val="0"/>
                <w:numId w:val="41"/>
              </w:numPr>
              <w:rPr>
                <w:rFonts w:cstheme="minorHAnsi"/>
                <w:sz w:val="24"/>
                <w:szCs w:val="24"/>
              </w:rPr>
            </w:pPr>
            <w:r w:rsidRPr="002B0128">
              <w:rPr>
                <w:rFonts w:cstheme="minorHAnsi"/>
                <w:sz w:val="24"/>
                <w:szCs w:val="24"/>
              </w:rPr>
              <w:t xml:space="preserve">Vehicles (15% match) </w:t>
            </w:r>
          </w:p>
          <w:p w14:paraId="5B79899D" w14:textId="77777777" w:rsidR="00272190" w:rsidRPr="002B0128" w:rsidRDefault="00272190" w:rsidP="002B0128">
            <w:pPr>
              <w:pStyle w:val="ListParagraph"/>
              <w:numPr>
                <w:ilvl w:val="0"/>
                <w:numId w:val="41"/>
              </w:numPr>
              <w:rPr>
                <w:rFonts w:cstheme="minorHAnsi"/>
                <w:sz w:val="24"/>
                <w:szCs w:val="24"/>
              </w:rPr>
            </w:pPr>
            <w:r w:rsidRPr="002B0128">
              <w:rPr>
                <w:rFonts w:cstheme="minorHAnsi"/>
                <w:sz w:val="24"/>
                <w:szCs w:val="24"/>
              </w:rPr>
              <w:t>Equipment &amp; facilities (20% match)</w:t>
            </w:r>
          </w:p>
        </w:tc>
      </w:tr>
      <w:tr w:rsidR="00272190" w:rsidRPr="005C4AC1" w14:paraId="2FC7ADF4" w14:textId="77777777" w:rsidTr="00A5247A">
        <w:tc>
          <w:tcPr>
            <w:tcW w:w="1794" w:type="dxa"/>
          </w:tcPr>
          <w:p w14:paraId="21DD8C8C" w14:textId="77777777" w:rsidR="00272190" w:rsidRDefault="00272190" w:rsidP="00AC7A6D">
            <w:pPr>
              <w:rPr>
                <w:rFonts w:cstheme="minorHAnsi"/>
                <w:sz w:val="24"/>
                <w:szCs w:val="24"/>
              </w:rPr>
            </w:pPr>
            <w:r>
              <w:rPr>
                <w:rFonts w:cstheme="minorHAnsi"/>
                <w:sz w:val="24"/>
                <w:szCs w:val="24"/>
              </w:rPr>
              <w:t>5307</w:t>
            </w:r>
          </w:p>
        </w:tc>
        <w:tc>
          <w:tcPr>
            <w:tcW w:w="2554" w:type="dxa"/>
          </w:tcPr>
          <w:p w14:paraId="4B65A768" w14:textId="7B0EBE24" w:rsidR="00272190" w:rsidRPr="005C4AC1" w:rsidRDefault="00A5247A" w:rsidP="00AC7A6D">
            <w:pPr>
              <w:rPr>
                <w:rFonts w:cstheme="minorHAnsi"/>
                <w:sz w:val="24"/>
                <w:szCs w:val="24"/>
              </w:rPr>
            </w:pPr>
            <w:r>
              <w:rPr>
                <w:rFonts w:cstheme="minorHAnsi"/>
                <w:sz w:val="24"/>
                <w:szCs w:val="24"/>
              </w:rPr>
              <w:t xml:space="preserve">All public transportation projects </w:t>
            </w:r>
          </w:p>
        </w:tc>
        <w:tc>
          <w:tcPr>
            <w:tcW w:w="2577" w:type="dxa"/>
          </w:tcPr>
          <w:p w14:paraId="15D424BD" w14:textId="2412E544" w:rsidR="00272190" w:rsidRPr="005C4AC1" w:rsidRDefault="00272190" w:rsidP="00AC7A6D">
            <w:pPr>
              <w:rPr>
                <w:rFonts w:cstheme="minorHAnsi"/>
                <w:sz w:val="24"/>
                <w:szCs w:val="24"/>
              </w:rPr>
            </w:pPr>
            <w:r>
              <w:rPr>
                <w:rFonts w:cstheme="minorHAnsi"/>
                <w:sz w:val="24"/>
                <w:szCs w:val="24"/>
              </w:rPr>
              <w:t>Urbanized areas (larger cities with MPOs)</w:t>
            </w:r>
            <w:r w:rsidR="00A5247A">
              <w:rPr>
                <w:rFonts w:cstheme="minorHAnsi"/>
                <w:sz w:val="24"/>
                <w:szCs w:val="24"/>
              </w:rPr>
              <w:t xml:space="preserve"> populations greater than 50,001 are direct recipients and are part of a Metropolitan Planning Organization</w:t>
            </w:r>
            <w:r w:rsidR="008E2E02">
              <w:rPr>
                <w:rFonts w:cstheme="minorHAnsi"/>
                <w:sz w:val="24"/>
                <w:szCs w:val="24"/>
              </w:rPr>
              <w:t xml:space="preserve">. </w:t>
            </w:r>
          </w:p>
        </w:tc>
        <w:tc>
          <w:tcPr>
            <w:tcW w:w="6323" w:type="dxa"/>
          </w:tcPr>
          <w:p w14:paraId="108EE064" w14:textId="42F998B3" w:rsidR="00272190" w:rsidRDefault="00272190" w:rsidP="00A5247A">
            <w:pPr>
              <w:pStyle w:val="ListParagraph"/>
              <w:numPr>
                <w:ilvl w:val="0"/>
                <w:numId w:val="42"/>
              </w:numPr>
              <w:rPr>
                <w:rFonts w:cstheme="minorHAnsi"/>
                <w:sz w:val="24"/>
                <w:szCs w:val="24"/>
              </w:rPr>
            </w:pPr>
            <w:r w:rsidRPr="002B0128">
              <w:rPr>
                <w:rFonts w:cstheme="minorHAnsi"/>
                <w:sz w:val="24"/>
                <w:szCs w:val="24"/>
              </w:rPr>
              <w:t xml:space="preserve">Vehicle replacement &amp; right-sizing </w:t>
            </w:r>
          </w:p>
          <w:p w14:paraId="65737F3B" w14:textId="17E93FDF" w:rsidR="00A5247A" w:rsidRPr="002B0128" w:rsidRDefault="00A5247A" w:rsidP="00A5247A">
            <w:pPr>
              <w:pStyle w:val="ListParagraph"/>
              <w:numPr>
                <w:ilvl w:val="0"/>
                <w:numId w:val="42"/>
              </w:numPr>
              <w:rPr>
                <w:rFonts w:cstheme="minorHAnsi"/>
                <w:sz w:val="24"/>
                <w:szCs w:val="24"/>
              </w:rPr>
            </w:pPr>
            <w:r w:rsidRPr="002B0128">
              <w:rPr>
                <w:rFonts w:cstheme="minorHAnsi"/>
                <w:sz w:val="24"/>
                <w:szCs w:val="24"/>
              </w:rPr>
              <w:t xml:space="preserve">Operations </w:t>
            </w:r>
          </w:p>
          <w:p w14:paraId="1AE4D89F" w14:textId="77777777" w:rsidR="00A5247A" w:rsidRPr="002B0128" w:rsidRDefault="00A5247A" w:rsidP="00A5247A">
            <w:pPr>
              <w:pStyle w:val="ListParagraph"/>
              <w:numPr>
                <w:ilvl w:val="0"/>
                <w:numId w:val="42"/>
              </w:numPr>
              <w:rPr>
                <w:rFonts w:cstheme="minorHAnsi"/>
                <w:sz w:val="24"/>
                <w:szCs w:val="24"/>
              </w:rPr>
            </w:pPr>
            <w:r w:rsidRPr="002B0128">
              <w:rPr>
                <w:rFonts w:cstheme="minorHAnsi"/>
                <w:sz w:val="24"/>
                <w:szCs w:val="24"/>
              </w:rPr>
              <w:t>Mobility management</w:t>
            </w:r>
          </w:p>
          <w:p w14:paraId="58570B99" w14:textId="5F9DC56C" w:rsidR="00A5247A" w:rsidRPr="002B0128" w:rsidRDefault="00A5247A" w:rsidP="00A5247A">
            <w:pPr>
              <w:pStyle w:val="ListParagraph"/>
              <w:numPr>
                <w:ilvl w:val="0"/>
                <w:numId w:val="42"/>
              </w:numPr>
              <w:rPr>
                <w:rFonts w:cstheme="minorHAnsi"/>
                <w:sz w:val="24"/>
                <w:szCs w:val="24"/>
              </w:rPr>
            </w:pPr>
            <w:r w:rsidRPr="002B0128">
              <w:rPr>
                <w:rFonts w:cstheme="minorHAnsi"/>
                <w:sz w:val="24"/>
                <w:szCs w:val="24"/>
              </w:rPr>
              <w:t xml:space="preserve">Purchased </w:t>
            </w:r>
            <w:r w:rsidR="008E2E02" w:rsidRPr="002B0128">
              <w:rPr>
                <w:rFonts w:cstheme="minorHAnsi"/>
                <w:sz w:val="24"/>
                <w:szCs w:val="24"/>
              </w:rPr>
              <w:t>service.</w:t>
            </w:r>
          </w:p>
          <w:p w14:paraId="069225FA" w14:textId="6A441784" w:rsidR="00A5247A" w:rsidRPr="002B0128" w:rsidRDefault="00A5247A" w:rsidP="00A5247A">
            <w:pPr>
              <w:pStyle w:val="ListParagraph"/>
              <w:numPr>
                <w:ilvl w:val="0"/>
                <w:numId w:val="42"/>
              </w:numPr>
              <w:rPr>
                <w:rFonts w:cstheme="minorHAnsi"/>
                <w:sz w:val="24"/>
                <w:szCs w:val="24"/>
              </w:rPr>
            </w:pPr>
            <w:r w:rsidRPr="002B0128">
              <w:rPr>
                <w:rFonts w:cstheme="minorHAnsi"/>
                <w:sz w:val="24"/>
                <w:szCs w:val="24"/>
              </w:rPr>
              <w:t xml:space="preserve">Preventive maintenance </w:t>
            </w:r>
          </w:p>
        </w:tc>
      </w:tr>
      <w:tr w:rsidR="00272190" w:rsidRPr="005C4AC1" w14:paraId="5567DED0" w14:textId="77777777" w:rsidTr="00A5247A">
        <w:tc>
          <w:tcPr>
            <w:tcW w:w="1794" w:type="dxa"/>
          </w:tcPr>
          <w:p w14:paraId="1A694415" w14:textId="77777777" w:rsidR="00272190" w:rsidRPr="00A31BAE" w:rsidRDefault="00272190" w:rsidP="00AC7A6D">
            <w:pPr>
              <w:rPr>
                <w:rFonts w:cstheme="minorHAnsi"/>
                <w:b/>
                <w:sz w:val="24"/>
                <w:szCs w:val="24"/>
              </w:rPr>
            </w:pPr>
            <w:r w:rsidRPr="00A31BAE">
              <w:rPr>
                <w:rFonts w:cstheme="minorHAnsi"/>
                <w:b/>
                <w:sz w:val="24"/>
                <w:szCs w:val="24"/>
              </w:rPr>
              <w:t>STIF Discretionary</w:t>
            </w:r>
          </w:p>
        </w:tc>
        <w:tc>
          <w:tcPr>
            <w:tcW w:w="2554" w:type="dxa"/>
          </w:tcPr>
          <w:p w14:paraId="53659652" w14:textId="77777777" w:rsidR="00272190" w:rsidRPr="005C4AC1" w:rsidRDefault="00272190" w:rsidP="00AC7A6D">
            <w:pPr>
              <w:rPr>
                <w:rFonts w:cstheme="minorHAnsi"/>
                <w:sz w:val="24"/>
                <w:szCs w:val="24"/>
              </w:rPr>
            </w:pPr>
            <w:r>
              <w:rPr>
                <w:rFonts w:cstheme="minorHAnsi"/>
                <w:sz w:val="24"/>
                <w:szCs w:val="24"/>
              </w:rPr>
              <w:t>All public transportation projects except ongoing operations</w:t>
            </w:r>
          </w:p>
        </w:tc>
        <w:tc>
          <w:tcPr>
            <w:tcW w:w="2577" w:type="dxa"/>
          </w:tcPr>
          <w:p w14:paraId="7B44A692" w14:textId="77777777" w:rsidR="00272190" w:rsidRPr="005C4AC1" w:rsidRDefault="00272190" w:rsidP="00AC7A6D">
            <w:pPr>
              <w:rPr>
                <w:rFonts w:cstheme="minorHAnsi"/>
                <w:sz w:val="24"/>
                <w:szCs w:val="24"/>
              </w:rPr>
            </w:pPr>
            <w:r>
              <w:rPr>
                <w:rFonts w:cstheme="minorHAnsi"/>
                <w:sz w:val="24"/>
                <w:szCs w:val="24"/>
              </w:rPr>
              <w:t>Cities, counties, tribes, districts, governmental entities</w:t>
            </w:r>
          </w:p>
        </w:tc>
        <w:tc>
          <w:tcPr>
            <w:tcW w:w="6323" w:type="dxa"/>
          </w:tcPr>
          <w:p w14:paraId="13B726A1" w14:textId="72B6502E" w:rsidR="007754A7" w:rsidRPr="007754A7" w:rsidRDefault="0079519F" w:rsidP="007754A7">
            <w:pPr>
              <w:pStyle w:val="ListParagraph"/>
              <w:numPr>
                <w:ilvl w:val="0"/>
                <w:numId w:val="42"/>
              </w:numPr>
              <w:rPr>
                <w:rFonts w:cstheme="minorHAnsi"/>
                <w:b/>
                <w:sz w:val="24"/>
                <w:szCs w:val="24"/>
              </w:rPr>
            </w:pPr>
            <w:r w:rsidRPr="007754A7">
              <w:rPr>
                <w:rFonts w:cstheme="minorHAnsi"/>
                <w:b/>
                <w:sz w:val="24"/>
                <w:szCs w:val="24"/>
              </w:rPr>
              <w:t>Capital</w:t>
            </w:r>
            <w:r w:rsidR="007754A7" w:rsidRPr="007754A7">
              <w:rPr>
                <w:rFonts w:cstheme="minorHAnsi"/>
                <w:b/>
                <w:sz w:val="24"/>
                <w:szCs w:val="24"/>
              </w:rPr>
              <w:t xml:space="preserve"> - Good source for capital projects because lower environmental </w:t>
            </w:r>
            <w:r w:rsidR="008E2E02" w:rsidRPr="007754A7">
              <w:rPr>
                <w:rFonts w:cstheme="minorHAnsi"/>
                <w:b/>
                <w:sz w:val="24"/>
                <w:szCs w:val="24"/>
              </w:rPr>
              <w:t>documentation.</w:t>
            </w:r>
          </w:p>
          <w:p w14:paraId="74519E11" w14:textId="77777777" w:rsidR="0079519F" w:rsidRPr="002B0128" w:rsidRDefault="0079519F" w:rsidP="002B0128">
            <w:pPr>
              <w:pStyle w:val="ListParagraph"/>
              <w:numPr>
                <w:ilvl w:val="0"/>
                <w:numId w:val="42"/>
              </w:numPr>
              <w:rPr>
                <w:rFonts w:cstheme="minorHAnsi"/>
                <w:sz w:val="24"/>
                <w:szCs w:val="24"/>
              </w:rPr>
            </w:pPr>
            <w:r w:rsidRPr="002B0128">
              <w:rPr>
                <w:rFonts w:cstheme="minorHAnsi"/>
                <w:sz w:val="24"/>
                <w:szCs w:val="24"/>
              </w:rPr>
              <w:t>Mobility management</w:t>
            </w:r>
          </w:p>
          <w:p w14:paraId="7A29D920" w14:textId="77777777" w:rsidR="0079519F" w:rsidRPr="002B0128" w:rsidRDefault="0079519F" w:rsidP="002B0128">
            <w:pPr>
              <w:pStyle w:val="ListParagraph"/>
              <w:numPr>
                <w:ilvl w:val="0"/>
                <w:numId w:val="42"/>
              </w:numPr>
              <w:rPr>
                <w:rFonts w:cstheme="minorHAnsi"/>
                <w:sz w:val="24"/>
                <w:szCs w:val="24"/>
              </w:rPr>
            </w:pPr>
            <w:r w:rsidRPr="002B0128">
              <w:rPr>
                <w:rFonts w:cstheme="minorHAnsi"/>
                <w:sz w:val="24"/>
                <w:szCs w:val="24"/>
              </w:rPr>
              <w:t>Planning</w:t>
            </w:r>
          </w:p>
          <w:p w14:paraId="327B90A5" w14:textId="77777777" w:rsidR="0079519F" w:rsidRPr="002B0128" w:rsidRDefault="0079519F" w:rsidP="002B0128">
            <w:pPr>
              <w:pStyle w:val="ListParagraph"/>
              <w:numPr>
                <w:ilvl w:val="0"/>
                <w:numId w:val="42"/>
              </w:numPr>
              <w:rPr>
                <w:rFonts w:cstheme="minorHAnsi"/>
                <w:sz w:val="24"/>
                <w:szCs w:val="24"/>
              </w:rPr>
            </w:pPr>
            <w:r w:rsidRPr="002B0128">
              <w:rPr>
                <w:rFonts w:cstheme="minorHAnsi"/>
                <w:sz w:val="24"/>
                <w:szCs w:val="24"/>
              </w:rPr>
              <w:t>P</w:t>
            </w:r>
            <w:r w:rsidR="00272190" w:rsidRPr="002B0128">
              <w:rPr>
                <w:rFonts w:cstheme="minorHAnsi"/>
                <w:sz w:val="24"/>
                <w:szCs w:val="24"/>
              </w:rPr>
              <w:t xml:space="preserve">ilot operations. </w:t>
            </w:r>
          </w:p>
          <w:p w14:paraId="4968D2B2" w14:textId="77777777" w:rsidR="00272190" w:rsidRPr="002B0128" w:rsidRDefault="00272190" w:rsidP="002B0128">
            <w:pPr>
              <w:pStyle w:val="ListParagraph"/>
              <w:numPr>
                <w:ilvl w:val="0"/>
                <w:numId w:val="42"/>
              </w:numPr>
              <w:rPr>
                <w:rFonts w:cstheme="minorHAnsi"/>
                <w:b/>
                <w:i/>
                <w:sz w:val="24"/>
                <w:szCs w:val="24"/>
              </w:rPr>
            </w:pPr>
            <w:r w:rsidRPr="002B0128">
              <w:rPr>
                <w:rFonts w:cstheme="minorHAnsi"/>
                <w:b/>
                <w:i/>
                <w:sz w:val="24"/>
                <w:szCs w:val="24"/>
              </w:rPr>
              <w:t>Match rate varies between 10-20%</w:t>
            </w:r>
          </w:p>
        </w:tc>
      </w:tr>
      <w:tr w:rsidR="00272190" w:rsidRPr="005C4AC1" w14:paraId="66724968" w14:textId="77777777" w:rsidTr="00A5247A">
        <w:tc>
          <w:tcPr>
            <w:tcW w:w="1794" w:type="dxa"/>
          </w:tcPr>
          <w:p w14:paraId="0CDBBDD6" w14:textId="77777777" w:rsidR="00272190" w:rsidRDefault="00272190" w:rsidP="00AC7A6D">
            <w:pPr>
              <w:rPr>
                <w:rFonts w:cstheme="minorHAnsi"/>
                <w:sz w:val="24"/>
                <w:szCs w:val="24"/>
              </w:rPr>
            </w:pPr>
            <w:r>
              <w:rPr>
                <w:rFonts w:cstheme="minorHAnsi"/>
                <w:sz w:val="24"/>
                <w:szCs w:val="24"/>
              </w:rPr>
              <w:t>5311(f)</w:t>
            </w:r>
          </w:p>
        </w:tc>
        <w:tc>
          <w:tcPr>
            <w:tcW w:w="2554" w:type="dxa"/>
          </w:tcPr>
          <w:p w14:paraId="650E8046" w14:textId="77777777" w:rsidR="00272190" w:rsidRPr="005C4AC1" w:rsidRDefault="00272190" w:rsidP="00AC7A6D">
            <w:pPr>
              <w:rPr>
                <w:rFonts w:cstheme="minorHAnsi"/>
                <w:sz w:val="24"/>
                <w:szCs w:val="24"/>
              </w:rPr>
            </w:pPr>
            <w:r>
              <w:rPr>
                <w:rFonts w:cstheme="minorHAnsi"/>
                <w:sz w:val="24"/>
                <w:szCs w:val="24"/>
              </w:rPr>
              <w:t>Longer-distance intercity services</w:t>
            </w:r>
          </w:p>
        </w:tc>
        <w:tc>
          <w:tcPr>
            <w:tcW w:w="2577" w:type="dxa"/>
          </w:tcPr>
          <w:p w14:paraId="785BECD8" w14:textId="77777777" w:rsidR="00272190" w:rsidRPr="005C4AC1" w:rsidRDefault="00272190" w:rsidP="00AC7A6D">
            <w:pPr>
              <w:rPr>
                <w:rFonts w:cstheme="minorHAnsi"/>
                <w:sz w:val="24"/>
                <w:szCs w:val="24"/>
              </w:rPr>
            </w:pPr>
            <w:r w:rsidRPr="00FF3E2F">
              <w:rPr>
                <w:rFonts w:cstheme="minorHAnsi"/>
                <w:sz w:val="24"/>
                <w:szCs w:val="24"/>
              </w:rPr>
              <w:t>Cities, counties, tribes, districts, governmental entitie</w:t>
            </w:r>
            <w:r>
              <w:rPr>
                <w:rFonts w:cstheme="minorHAnsi"/>
                <w:sz w:val="24"/>
                <w:szCs w:val="24"/>
              </w:rPr>
              <w:t xml:space="preserve">s, private companies, </w:t>
            </w:r>
            <w:r w:rsidR="00DD28A4">
              <w:rPr>
                <w:rFonts w:cstheme="minorHAnsi"/>
                <w:sz w:val="24"/>
                <w:szCs w:val="24"/>
              </w:rPr>
              <w:t xml:space="preserve">and </w:t>
            </w:r>
            <w:r>
              <w:rPr>
                <w:rFonts w:cstheme="minorHAnsi"/>
                <w:sz w:val="24"/>
                <w:szCs w:val="24"/>
              </w:rPr>
              <w:t>non-profits that meet FTA requirements for D&amp;A and other reporting</w:t>
            </w:r>
          </w:p>
        </w:tc>
        <w:tc>
          <w:tcPr>
            <w:tcW w:w="6323" w:type="dxa"/>
          </w:tcPr>
          <w:p w14:paraId="799A1E7D" w14:textId="77777777" w:rsidR="0079519F" w:rsidRPr="002B0128" w:rsidRDefault="0079519F" w:rsidP="002B0128">
            <w:pPr>
              <w:pStyle w:val="ListParagraph"/>
              <w:numPr>
                <w:ilvl w:val="0"/>
                <w:numId w:val="43"/>
              </w:numPr>
              <w:rPr>
                <w:rFonts w:cstheme="minorHAnsi"/>
                <w:sz w:val="24"/>
                <w:szCs w:val="24"/>
              </w:rPr>
            </w:pPr>
            <w:r w:rsidRPr="002B0128">
              <w:rPr>
                <w:rFonts w:cstheme="minorHAnsi"/>
                <w:sz w:val="24"/>
                <w:szCs w:val="24"/>
              </w:rPr>
              <w:t>Capital</w:t>
            </w:r>
          </w:p>
          <w:p w14:paraId="2890A3B6" w14:textId="77777777" w:rsidR="0079519F" w:rsidRPr="002B0128" w:rsidRDefault="0079519F" w:rsidP="002B0128">
            <w:pPr>
              <w:pStyle w:val="ListParagraph"/>
              <w:numPr>
                <w:ilvl w:val="0"/>
                <w:numId w:val="43"/>
              </w:numPr>
              <w:rPr>
                <w:rFonts w:cstheme="minorHAnsi"/>
                <w:sz w:val="24"/>
                <w:szCs w:val="24"/>
              </w:rPr>
            </w:pPr>
            <w:r w:rsidRPr="002B0128">
              <w:rPr>
                <w:rFonts w:cstheme="minorHAnsi"/>
                <w:sz w:val="24"/>
                <w:szCs w:val="24"/>
              </w:rPr>
              <w:t>Equipment</w:t>
            </w:r>
          </w:p>
          <w:p w14:paraId="4FE55229" w14:textId="77777777" w:rsidR="0079519F" w:rsidRPr="002B0128" w:rsidRDefault="0079519F" w:rsidP="002B0128">
            <w:pPr>
              <w:pStyle w:val="ListParagraph"/>
              <w:numPr>
                <w:ilvl w:val="0"/>
                <w:numId w:val="43"/>
              </w:numPr>
              <w:rPr>
                <w:rFonts w:cstheme="minorHAnsi"/>
                <w:sz w:val="24"/>
                <w:szCs w:val="24"/>
              </w:rPr>
            </w:pPr>
            <w:r w:rsidRPr="002B0128">
              <w:rPr>
                <w:rFonts w:cstheme="minorHAnsi"/>
                <w:sz w:val="24"/>
                <w:szCs w:val="24"/>
              </w:rPr>
              <w:t>Mobility management</w:t>
            </w:r>
          </w:p>
          <w:p w14:paraId="2B8DCEF4" w14:textId="77777777" w:rsidR="00DD28A4" w:rsidRDefault="0079519F" w:rsidP="00DD28A4">
            <w:pPr>
              <w:pStyle w:val="ListParagraph"/>
              <w:numPr>
                <w:ilvl w:val="0"/>
                <w:numId w:val="43"/>
              </w:numPr>
              <w:rPr>
                <w:rFonts w:cstheme="minorHAnsi"/>
                <w:sz w:val="24"/>
                <w:szCs w:val="24"/>
              </w:rPr>
            </w:pPr>
            <w:r w:rsidRPr="002B0128">
              <w:rPr>
                <w:rFonts w:cstheme="minorHAnsi"/>
                <w:sz w:val="24"/>
                <w:szCs w:val="24"/>
              </w:rPr>
              <w:t>Planning</w:t>
            </w:r>
          </w:p>
          <w:p w14:paraId="7A493B3B" w14:textId="77777777" w:rsidR="00272190" w:rsidRPr="002B0128" w:rsidRDefault="0079519F" w:rsidP="00DD28A4">
            <w:pPr>
              <w:pStyle w:val="ListParagraph"/>
              <w:numPr>
                <w:ilvl w:val="0"/>
                <w:numId w:val="43"/>
              </w:numPr>
              <w:rPr>
                <w:rFonts w:cstheme="minorHAnsi"/>
                <w:sz w:val="24"/>
                <w:szCs w:val="24"/>
              </w:rPr>
            </w:pPr>
            <w:r w:rsidRPr="002B0128">
              <w:rPr>
                <w:rFonts w:cstheme="minorHAnsi"/>
                <w:sz w:val="24"/>
                <w:szCs w:val="24"/>
              </w:rPr>
              <w:t>O</w:t>
            </w:r>
            <w:r w:rsidR="00272190" w:rsidRPr="002B0128">
              <w:rPr>
                <w:rFonts w:cstheme="minorHAnsi"/>
                <w:sz w:val="24"/>
                <w:szCs w:val="24"/>
              </w:rPr>
              <w:t>perations</w:t>
            </w:r>
          </w:p>
        </w:tc>
      </w:tr>
      <w:tr w:rsidR="00272190" w:rsidRPr="005C4AC1" w14:paraId="59E84221" w14:textId="77777777" w:rsidTr="00A5247A">
        <w:tc>
          <w:tcPr>
            <w:tcW w:w="1794" w:type="dxa"/>
          </w:tcPr>
          <w:p w14:paraId="4977081A" w14:textId="77777777" w:rsidR="00272190" w:rsidRPr="005C4AC1" w:rsidRDefault="00272190" w:rsidP="00AC7A6D">
            <w:pPr>
              <w:rPr>
                <w:rFonts w:cstheme="minorHAnsi"/>
                <w:sz w:val="24"/>
                <w:szCs w:val="24"/>
              </w:rPr>
            </w:pPr>
            <w:r>
              <w:rPr>
                <w:rFonts w:cstheme="minorHAnsi"/>
                <w:sz w:val="24"/>
                <w:szCs w:val="24"/>
              </w:rPr>
              <w:t>STIF Intercommunity Discretionary</w:t>
            </w:r>
          </w:p>
        </w:tc>
        <w:tc>
          <w:tcPr>
            <w:tcW w:w="2554" w:type="dxa"/>
          </w:tcPr>
          <w:p w14:paraId="767EA7CE" w14:textId="77777777" w:rsidR="00272190" w:rsidRPr="005C4AC1" w:rsidRDefault="00272190" w:rsidP="00AC7A6D">
            <w:pPr>
              <w:rPr>
                <w:rFonts w:cstheme="minorHAnsi"/>
                <w:sz w:val="24"/>
                <w:szCs w:val="24"/>
              </w:rPr>
            </w:pPr>
            <w:r>
              <w:rPr>
                <w:rFonts w:cstheme="minorHAnsi"/>
                <w:sz w:val="24"/>
                <w:szCs w:val="24"/>
              </w:rPr>
              <w:t>Longer-distance intercommunity services</w:t>
            </w:r>
          </w:p>
        </w:tc>
        <w:tc>
          <w:tcPr>
            <w:tcW w:w="2577" w:type="dxa"/>
          </w:tcPr>
          <w:p w14:paraId="73F88C49" w14:textId="77777777" w:rsidR="00272190" w:rsidRPr="005C4AC1" w:rsidRDefault="00272190" w:rsidP="00AC7A6D">
            <w:pPr>
              <w:rPr>
                <w:rFonts w:cstheme="minorHAnsi"/>
                <w:sz w:val="24"/>
                <w:szCs w:val="24"/>
              </w:rPr>
            </w:pPr>
            <w:r w:rsidRPr="00FF3E2F">
              <w:rPr>
                <w:rFonts w:cstheme="minorHAnsi"/>
                <w:sz w:val="24"/>
                <w:szCs w:val="24"/>
              </w:rPr>
              <w:t>Cities, counties, tribes, districts, governmental entitie</w:t>
            </w:r>
            <w:r>
              <w:rPr>
                <w:rFonts w:cstheme="minorHAnsi"/>
                <w:sz w:val="24"/>
                <w:szCs w:val="24"/>
              </w:rPr>
              <w:t>s</w:t>
            </w:r>
          </w:p>
        </w:tc>
        <w:tc>
          <w:tcPr>
            <w:tcW w:w="6323" w:type="dxa"/>
          </w:tcPr>
          <w:p w14:paraId="212AAF81" w14:textId="77777777" w:rsidR="0079519F" w:rsidRPr="002B0128" w:rsidRDefault="0079519F" w:rsidP="002B0128">
            <w:pPr>
              <w:pStyle w:val="ListParagraph"/>
              <w:numPr>
                <w:ilvl w:val="0"/>
                <w:numId w:val="44"/>
              </w:numPr>
              <w:rPr>
                <w:rFonts w:cstheme="minorHAnsi"/>
                <w:sz w:val="24"/>
                <w:szCs w:val="24"/>
              </w:rPr>
            </w:pPr>
            <w:r w:rsidRPr="002B0128">
              <w:rPr>
                <w:rFonts w:cstheme="minorHAnsi"/>
                <w:sz w:val="24"/>
                <w:szCs w:val="24"/>
              </w:rPr>
              <w:t>Capital</w:t>
            </w:r>
          </w:p>
          <w:p w14:paraId="7D9B9963" w14:textId="77777777" w:rsidR="0079519F" w:rsidRPr="002B0128" w:rsidRDefault="0079519F" w:rsidP="002B0128">
            <w:pPr>
              <w:pStyle w:val="ListParagraph"/>
              <w:numPr>
                <w:ilvl w:val="0"/>
                <w:numId w:val="44"/>
              </w:numPr>
              <w:rPr>
                <w:rFonts w:cstheme="minorHAnsi"/>
                <w:sz w:val="24"/>
                <w:szCs w:val="24"/>
              </w:rPr>
            </w:pPr>
            <w:r w:rsidRPr="002B0128">
              <w:rPr>
                <w:rFonts w:cstheme="minorHAnsi"/>
                <w:sz w:val="24"/>
                <w:szCs w:val="24"/>
              </w:rPr>
              <w:t>Equipment</w:t>
            </w:r>
          </w:p>
          <w:p w14:paraId="55586DA4" w14:textId="77777777" w:rsidR="0079519F" w:rsidRPr="002B0128" w:rsidRDefault="0079519F" w:rsidP="002B0128">
            <w:pPr>
              <w:pStyle w:val="ListParagraph"/>
              <w:numPr>
                <w:ilvl w:val="0"/>
                <w:numId w:val="44"/>
              </w:numPr>
              <w:rPr>
                <w:rFonts w:cstheme="minorHAnsi"/>
                <w:sz w:val="24"/>
                <w:szCs w:val="24"/>
              </w:rPr>
            </w:pPr>
            <w:r w:rsidRPr="002B0128">
              <w:rPr>
                <w:rFonts w:cstheme="minorHAnsi"/>
                <w:sz w:val="24"/>
                <w:szCs w:val="24"/>
              </w:rPr>
              <w:t>Mobility management</w:t>
            </w:r>
          </w:p>
          <w:p w14:paraId="3C72FE07" w14:textId="77777777" w:rsidR="0079519F" w:rsidRPr="002B0128" w:rsidRDefault="0079519F" w:rsidP="002B0128">
            <w:pPr>
              <w:pStyle w:val="ListParagraph"/>
              <w:numPr>
                <w:ilvl w:val="0"/>
                <w:numId w:val="44"/>
              </w:numPr>
              <w:rPr>
                <w:rFonts w:cstheme="minorHAnsi"/>
                <w:sz w:val="24"/>
                <w:szCs w:val="24"/>
              </w:rPr>
            </w:pPr>
            <w:r w:rsidRPr="002B0128">
              <w:rPr>
                <w:rFonts w:cstheme="minorHAnsi"/>
                <w:sz w:val="24"/>
                <w:szCs w:val="24"/>
              </w:rPr>
              <w:t xml:space="preserve">Planning </w:t>
            </w:r>
          </w:p>
          <w:p w14:paraId="22881708" w14:textId="77777777" w:rsidR="00272190" w:rsidRPr="002B0128" w:rsidRDefault="0079519F" w:rsidP="002B0128">
            <w:pPr>
              <w:pStyle w:val="ListParagraph"/>
              <w:numPr>
                <w:ilvl w:val="0"/>
                <w:numId w:val="44"/>
              </w:numPr>
              <w:rPr>
                <w:rFonts w:cstheme="minorHAnsi"/>
                <w:sz w:val="24"/>
                <w:szCs w:val="24"/>
              </w:rPr>
            </w:pPr>
            <w:r w:rsidRPr="002B0128">
              <w:rPr>
                <w:rFonts w:cstheme="minorHAnsi"/>
                <w:sz w:val="24"/>
                <w:szCs w:val="24"/>
              </w:rPr>
              <w:t>Operations</w:t>
            </w:r>
          </w:p>
        </w:tc>
      </w:tr>
      <w:tr w:rsidR="00272190" w:rsidRPr="005C4AC1" w14:paraId="0CA46E49" w14:textId="77777777" w:rsidTr="00A5247A">
        <w:tc>
          <w:tcPr>
            <w:tcW w:w="1794" w:type="dxa"/>
          </w:tcPr>
          <w:p w14:paraId="3E3DDCFB" w14:textId="77777777" w:rsidR="00272190" w:rsidRPr="00A31BAE" w:rsidRDefault="00272190" w:rsidP="00AC7A6D">
            <w:pPr>
              <w:rPr>
                <w:rFonts w:cstheme="minorHAnsi"/>
                <w:b/>
                <w:sz w:val="24"/>
                <w:szCs w:val="24"/>
              </w:rPr>
            </w:pPr>
            <w:r w:rsidRPr="00A31BAE">
              <w:rPr>
                <w:rFonts w:cstheme="minorHAnsi"/>
                <w:b/>
                <w:sz w:val="24"/>
                <w:szCs w:val="24"/>
              </w:rPr>
              <w:t>Rural Veterans Healthcare Transportation (RVHT)</w:t>
            </w:r>
          </w:p>
        </w:tc>
        <w:tc>
          <w:tcPr>
            <w:tcW w:w="2554" w:type="dxa"/>
          </w:tcPr>
          <w:p w14:paraId="66535FB9" w14:textId="77777777" w:rsidR="00272190" w:rsidRPr="005C4AC1" w:rsidRDefault="00272190" w:rsidP="00AC7A6D">
            <w:pPr>
              <w:rPr>
                <w:rFonts w:cstheme="minorHAnsi"/>
                <w:sz w:val="24"/>
                <w:szCs w:val="24"/>
              </w:rPr>
            </w:pPr>
            <w:r>
              <w:rPr>
                <w:rFonts w:cstheme="minorHAnsi"/>
                <w:sz w:val="24"/>
                <w:szCs w:val="24"/>
              </w:rPr>
              <w:t>Healthcare related transportation for Veterans</w:t>
            </w:r>
          </w:p>
        </w:tc>
        <w:tc>
          <w:tcPr>
            <w:tcW w:w="2577" w:type="dxa"/>
          </w:tcPr>
          <w:p w14:paraId="278C348B" w14:textId="77777777" w:rsidR="00272190" w:rsidRPr="005C4AC1" w:rsidRDefault="003B67E9" w:rsidP="00AC7A6D">
            <w:pPr>
              <w:rPr>
                <w:rFonts w:cstheme="minorHAnsi"/>
                <w:sz w:val="24"/>
                <w:szCs w:val="24"/>
              </w:rPr>
            </w:pPr>
            <w:r>
              <w:rPr>
                <w:rFonts w:cstheme="minorHAnsi"/>
                <w:sz w:val="24"/>
                <w:szCs w:val="24"/>
              </w:rPr>
              <w:t xml:space="preserve">Rural &amp; Highly Rural </w:t>
            </w:r>
            <w:r w:rsidR="00272190">
              <w:rPr>
                <w:rFonts w:cstheme="minorHAnsi"/>
                <w:sz w:val="24"/>
                <w:szCs w:val="24"/>
              </w:rPr>
              <w:t>STF Agencies</w:t>
            </w:r>
          </w:p>
        </w:tc>
        <w:tc>
          <w:tcPr>
            <w:tcW w:w="6323" w:type="dxa"/>
          </w:tcPr>
          <w:p w14:paraId="48C88765" w14:textId="77777777" w:rsidR="0079519F" w:rsidRPr="002B0128" w:rsidRDefault="0079519F" w:rsidP="002B0128">
            <w:pPr>
              <w:pStyle w:val="ListParagraph"/>
              <w:numPr>
                <w:ilvl w:val="0"/>
                <w:numId w:val="45"/>
              </w:numPr>
              <w:rPr>
                <w:rFonts w:cstheme="minorHAnsi"/>
                <w:sz w:val="24"/>
                <w:szCs w:val="24"/>
              </w:rPr>
            </w:pPr>
            <w:r w:rsidRPr="002B0128">
              <w:rPr>
                <w:rFonts w:cstheme="minorHAnsi"/>
                <w:sz w:val="24"/>
                <w:szCs w:val="24"/>
              </w:rPr>
              <w:t>Operations</w:t>
            </w:r>
          </w:p>
          <w:p w14:paraId="4FFF11CC" w14:textId="0A442E6D" w:rsidR="0079519F" w:rsidRPr="002B0128" w:rsidRDefault="0079519F" w:rsidP="002B0128">
            <w:pPr>
              <w:pStyle w:val="ListParagraph"/>
              <w:numPr>
                <w:ilvl w:val="0"/>
                <w:numId w:val="45"/>
              </w:numPr>
              <w:rPr>
                <w:rFonts w:cstheme="minorHAnsi"/>
                <w:sz w:val="24"/>
                <w:szCs w:val="24"/>
              </w:rPr>
            </w:pPr>
            <w:r w:rsidRPr="002B0128">
              <w:rPr>
                <w:rFonts w:cstheme="minorHAnsi"/>
                <w:sz w:val="24"/>
                <w:szCs w:val="24"/>
              </w:rPr>
              <w:t>C</w:t>
            </w:r>
            <w:r w:rsidR="00272190" w:rsidRPr="002B0128">
              <w:rPr>
                <w:rFonts w:cstheme="minorHAnsi"/>
                <w:sz w:val="24"/>
                <w:szCs w:val="24"/>
              </w:rPr>
              <w:t>ontract</w:t>
            </w:r>
            <w:r w:rsidRPr="002B0128">
              <w:rPr>
                <w:rFonts w:cstheme="minorHAnsi"/>
                <w:sz w:val="24"/>
                <w:szCs w:val="24"/>
              </w:rPr>
              <w:t xml:space="preserve">ed/Purchased </w:t>
            </w:r>
            <w:r w:rsidR="008E2E02" w:rsidRPr="002B0128">
              <w:rPr>
                <w:rFonts w:cstheme="minorHAnsi"/>
                <w:sz w:val="24"/>
                <w:szCs w:val="24"/>
              </w:rPr>
              <w:t>services.</w:t>
            </w:r>
          </w:p>
          <w:p w14:paraId="075A8C5D" w14:textId="77777777" w:rsidR="0079519F" w:rsidRPr="002B0128" w:rsidRDefault="0079519F" w:rsidP="002B0128">
            <w:pPr>
              <w:pStyle w:val="ListParagraph"/>
              <w:numPr>
                <w:ilvl w:val="0"/>
                <w:numId w:val="45"/>
              </w:numPr>
              <w:rPr>
                <w:rFonts w:cstheme="minorHAnsi"/>
                <w:sz w:val="24"/>
                <w:szCs w:val="24"/>
              </w:rPr>
            </w:pPr>
            <w:r w:rsidRPr="002B0128">
              <w:rPr>
                <w:rFonts w:cstheme="minorHAnsi"/>
                <w:sz w:val="24"/>
                <w:szCs w:val="24"/>
              </w:rPr>
              <w:t>M</w:t>
            </w:r>
            <w:r w:rsidR="00272190" w:rsidRPr="002B0128">
              <w:rPr>
                <w:rFonts w:cstheme="minorHAnsi"/>
                <w:sz w:val="24"/>
                <w:szCs w:val="24"/>
              </w:rPr>
              <w:t>o</w:t>
            </w:r>
            <w:r w:rsidRPr="002B0128">
              <w:rPr>
                <w:rFonts w:cstheme="minorHAnsi"/>
                <w:sz w:val="24"/>
                <w:szCs w:val="24"/>
              </w:rPr>
              <w:t>bility management</w:t>
            </w:r>
          </w:p>
          <w:p w14:paraId="37C789AD" w14:textId="77777777" w:rsidR="0079519F" w:rsidRPr="002B0128" w:rsidRDefault="0079519F" w:rsidP="002B0128">
            <w:pPr>
              <w:pStyle w:val="ListParagraph"/>
              <w:numPr>
                <w:ilvl w:val="0"/>
                <w:numId w:val="45"/>
              </w:numPr>
              <w:rPr>
                <w:rFonts w:cstheme="minorHAnsi"/>
                <w:sz w:val="24"/>
                <w:szCs w:val="24"/>
              </w:rPr>
            </w:pPr>
            <w:r w:rsidRPr="002B0128">
              <w:rPr>
                <w:rFonts w:cstheme="minorHAnsi"/>
                <w:sz w:val="24"/>
                <w:szCs w:val="24"/>
              </w:rPr>
              <w:t>P</w:t>
            </w:r>
            <w:r w:rsidR="00272190" w:rsidRPr="002B0128">
              <w:rPr>
                <w:rFonts w:cstheme="minorHAnsi"/>
                <w:sz w:val="24"/>
                <w:szCs w:val="24"/>
              </w:rPr>
              <w:t xml:space="preserve">lanning </w:t>
            </w:r>
          </w:p>
          <w:p w14:paraId="7CF98D08" w14:textId="77777777" w:rsidR="00272190" w:rsidRPr="002B0128" w:rsidRDefault="00272190" w:rsidP="002B0128">
            <w:pPr>
              <w:pStyle w:val="ListParagraph"/>
              <w:numPr>
                <w:ilvl w:val="0"/>
                <w:numId w:val="45"/>
              </w:numPr>
              <w:rPr>
                <w:rFonts w:cstheme="minorHAnsi"/>
                <w:b/>
                <w:i/>
                <w:sz w:val="24"/>
                <w:szCs w:val="24"/>
              </w:rPr>
            </w:pPr>
            <w:r w:rsidRPr="002B0128">
              <w:rPr>
                <w:rFonts w:cstheme="minorHAnsi"/>
                <w:b/>
                <w:i/>
                <w:sz w:val="24"/>
                <w:szCs w:val="24"/>
              </w:rPr>
              <w:t>(No match)</w:t>
            </w:r>
          </w:p>
        </w:tc>
      </w:tr>
      <w:tr w:rsidR="00272190" w:rsidRPr="005C4AC1" w14:paraId="6B9E1B75" w14:textId="77777777" w:rsidTr="00A5247A">
        <w:tc>
          <w:tcPr>
            <w:tcW w:w="1794" w:type="dxa"/>
          </w:tcPr>
          <w:p w14:paraId="1B279C19" w14:textId="77777777" w:rsidR="00272190" w:rsidRPr="005C4AC1" w:rsidRDefault="00272190" w:rsidP="00AC7A6D">
            <w:pPr>
              <w:rPr>
                <w:rFonts w:cstheme="minorHAnsi"/>
                <w:sz w:val="24"/>
                <w:szCs w:val="24"/>
              </w:rPr>
            </w:pPr>
            <w:r>
              <w:rPr>
                <w:rFonts w:cstheme="minorHAnsi"/>
                <w:sz w:val="24"/>
                <w:szCs w:val="24"/>
              </w:rPr>
              <w:t>5304</w:t>
            </w:r>
          </w:p>
        </w:tc>
        <w:tc>
          <w:tcPr>
            <w:tcW w:w="2554" w:type="dxa"/>
          </w:tcPr>
          <w:p w14:paraId="599C19B0" w14:textId="77777777" w:rsidR="00272190" w:rsidRPr="005C4AC1" w:rsidRDefault="00272190" w:rsidP="00AC7A6D">
            <w:pPr>
              <w:rPr>
                <w:rFonts w:cstheme="minorHAnsi"/>
                <w:sz w:val="24"/>
                <w:szCs w:val="24"/>
              </w:rPr>
            </w:pPr>
            <w:r>
              <w:rPr>
                <w:rFonts w:cstheme="minorHAnsi"/>
                <w:sz w:val="24"/>
                <w:szCs w:val="24"/>
              </w:rPr>
              <w:t>Transit planning</w:t>
            </w:r>
          </w:p>
        </w:tc>
        <w:tc>
          <w:tcPr>
            <w:tcW w:w="2577" w:type="dxa"/>
          </w:tcPr>
          <w:p w14:paraId="54924E07" w14:textId="77777777" w:rsidR="00272190" w:rsidRPr="005C4AC1" w:rsidRDefault="00272190" w:rsidP="00AC7A6D">
            <w:pPr>
              <w:rPr>
                <w:rFonts w:cstheme="minorHAnsi"/>
                <w:sz w:val="24"/>
                <w:szCs w:val="24"/>
              </w:rPr>
            </w:pPr>
            <w:r>
              <w:rPr>
                <w:rFonts w:cstheme="minorHAnsi"/>
                <w:sz w:val="24"/>
                <w:szCs w:val="24"/>
              </w:rPr>
              <w:t>Cities, counties, tribes, districts, MPOs, ODOT, other governmental entities</w:t>
            </w:r>
          </w:p>
        </w:tc>
        <w:tc>
          <w:tcPr>
            <w:tcW w:w="6323" w:type="dxa"/>
          </w:tcPr>
          <w:p w14:paraId="0BC83B43" w14:textId="77777777" w:rsidR="002B0128" w:rsidRDefault="00272190" w:rsidP="002B0128">
            <w:pPr>
              <w:pStyle w:val="ListParagraph"/>
              <w:numPr>
                <w:ilvl w:val="0"/>
                <w:numId w:val="46"/>
              </w:numPr>
              <w:rPr>
                <w:rFonts w:cstheme="minorHAnsi"/>
                <w:sz w:val="24"/>
                <w:szCs w:val="24"/>
              </w:rPr>
            </w:pPr>
            <w:r w:rsidRPr="002B0128">
              <w:rPr>
                <w:rFonts w:cstheme="minorHAnsi"/>
                <w:sz w:val="24"/>
                <w:szCs w:val="24"/>
              </w:rPr>
              <w:t>Planning</w:t>
            </w:r>
          </w:p>
          <w:p w14:paraId="1B962F37" w14:textId="77777777" w:rsidR="00272190" w:rsidRPr="002B0128" w:rsidRDefault="00272190" w:rsidP="002B0128">
            <w:pPr>
              <w:pStyle w:val="ListParagraph"/>
              <w:numPr>
                <w:ilvl w:val="0"/>
                <w:numId w:val="46"/>
              </w:numPr>
              <w:rPr>
                <w:rFonts w:cstheme="minorHAnsi"/>
                <w:sz w:val="24"/>
                <w:szCs w:val="24"/>
              </w:rPr>
            </w:pPr>
            <w:r w:rsidRPr="002B0128">
              <w:rPr>
                <w:rFonts w:cstheme="minorHAnsi"/>
                <w:sz w:val="24"/>
                <w:szCs w:val="24"/>
              </w:rPr>
              <w:t>(20% match)</w:t>
            </w:r>
          </w:p>
        </w:tc>
      </w:tr>
      <w:bookmarkEnd w:id="0"/>
    </w:tbl>
    <w:p w14:paraId="2B904679" w14:textId="77777777" w:rsidR="005E4905" w:rsidRDefault="005E4905">
      <w:pPr>
        <w:rPr>
          <w:b/>
          <w:sz w:val="32"/>
          <w:szCs w:val="32"/>
        </w:rPr>
        <w:sectPr w:rsidR="005E4905" w:rsidSect="00BD6FB0">
          <w:headerReference w:type="default" r:id="rId19"/>
          <w:footerReference w:type="default" r:id="rId20"/>
          <w:pgSz w:w="15840" w:h="12240" w:orient="landscape"/>
          <w:pgMar w:top="1440" w:right="1440" w:bottom="1440" w:left="1440" w:header="720" w:footer="720" w:gutter="0"/>
          <w:cols w:space="720"/>
          <w:docGrid w:linePitch="360"/>
        </w:sectPr>
      </w:pPr>
    </w:p>
    <w:p w14:paraId="58EC6A3F" w14:textId="176CBDEC" w:rsidR="0012075C" w:rsidRPr="00A63374" w:rsidRDefault="00CA4D16" w:rsidP="00A63374">
      <w:pPr>
        <w:spacing w:after="0" w:line="240" w:lineRule="auto"/>
        <w:rPr>
          <w:b/>
          <w:sz w:val="36"/>
          <w:szCs w:val="36"/>
        </w:rPr>
      </w:pPr>
      <w:r w:rsidRPr="00A63374">
        <w:rPr>
          <w:b/>
          <w:sz w:val="36"/>
          <w:szCs w:val="36"/>
        </w:rPr>
        <w:t xml:space="preserve">Activity Types </w:t>
      </w:r>
      <w:r w:rsidR="006936F9">
        <w:rPr>
          <w:b/>
          <w:sz w:val="36"/>
          <w:szCs w:val="36"/>
        </w:rPr>
        <w:t>Description of Work</w:t>
      </w:r>
    </w:p>
    <w:tbl>
      <w:tblPr>
        <w:tblStyle w:val="TableGrid"/>
        <w:tblW w:w="9805" w:type="dxa"/>
        <w:tblLook w:val="04A0" w:firstRow="1" w:lastRow="0" w:firstColumn="1" w:lastColumn="0" w:noHBand="0" w:noVBand="1"/>
      </w:tblPr>
      <w:tblGrid>
        <w:gridCol w:w="2273"/>
        <w:gridCol w:w="7532"/>
      </w:tblGrid>
      <w:tr w:rsidR="006936F9" w:rsidRPr="00A9330C" w14:paraId="3F2CD9F6" w14:textId="77777777" w:rsidTr="00D6132D">
        <w:tc>
          <w:tcPr>
            <w:tcW w:w="2273" w:type="dxa"/>
          </w:tcPr>
          <w:p w14:paraId="00B4C802" w14:textId="77777777" w:rsidR="006936F9" w:rsidRPr="00A9330C" w:rsidRDefault="006936F9" w:rsidP="00A355BB">
            <w:pPr>
              <w:rPr>
                <w:b/>
              </w:rPr>
            </w:pPr>
            <w:r w:rsidRPr="00A9330C">
              <w:rPr>
                <w:b/>
              </w:rPr>
              <w:t>Activity Type</w:t>
            </w:r>
          </w:p>
        </w:tc>
        <w:tc>
          <w:tcPr>
            <w:tcW w:w="7532" w:type="dxa"/>
          </w:tcPr>
          <w:p w14:paraId="3269B564" w14:textId="77777777" w:rsidR="006936F9" w:rsidRPr="00A9330C" w:rsidRDefault="006936F9" w:rsidP="00A355BB">
            <w:pPr>
              <w:rPr>
                <w:b/>
              </w:rPr>
            </w:pPr>
            <w:r w:rsidRPr="00A9330C">
              <w:rPr>
                <w:b/>
              </w:rPr>
              <w:t>Description of Work</w:t>
            </w:r>
          </w:p>
        </w:tc>
      </w:tr>
      <w:tr w:rsidR="006936F9" w:rsidRPr="00A9330C" w14:paraId="379A1681" w14:textId="77777777" w:rsidTr="00D6132D">
        <w:tc>
          <w:tcPr>
            <w:tcW w:w="2273" w:type="dxa"/>
          </w:tcPr>
          <w:p w14:paraId="36B28474" w14:textId="77777777" w:rsidR="006936F9" w:rsidRPr="00A9330C" w:rsidRDefault="006936F9" w:rsidP="00A63374">
            <w:pPr>
              <w:rPr>
                <w:b/>
              </w:rPr>
            </w:pPr>
            <w:r w:rsidRPr="00A9330C">
              <w:rPr>
                <w:b/>
              </w:rPr>
              <w:t>Administration</w:t>
            </w:r>
          </w:p>
        </w:tc>
        <w:tc>
          <w:tcPr>
            <w:tcW w:w="7532" w:type="dxa"/>
          </w:tcPr>
          <w:p w14:paraId="79901C45" w14:textId="77777777" w:rsidR="006936F9" w:rsidRDefault="006936F9" w:rsidP="00884DDD">
            <w:pPr>
              <w:rPr>
                <w:rFonts w:ascii="Calibri" w:eastAsia="Calibri" w:hAnsi="Calibri" w:cs="Times New Roman"/>
                <w:sz w:val="24"/>
                <w:szCs w:val="24"/>
              </w:rPr>
            </w:pPr>
            <w:r w:rsidRPr="00884DDD">
              <w:rPr>
                <w:rFonts w:ascii="Calibri" w:eastAsia="Calibri" w:hAnsi="Calibri" w:cs="Times New Roman"/>
                <w:sz w:val="24"/>
                <w:szCs w:val="24"/>
              </w:rPr>
              <w:t>Office staff salaries</w:t>
            </w:r>
            <w:r>
              <w:rPr>
                <w:rFonts w:ascii="Calibri" w:eastAsia="Calibri" w:hAnsi="Calibri" w:cs="Times New Roman"/>
                <w:sz w:val="24"/>
                <w:szCs w:val="24"/>
              </w:rPr>
              <w:t>, m</w:t>
            </w:r>
            <w:r w:rsidRPr="00884DDD">
              <w:rPr>
                <w:rFonts w:ascii="Calibri" w:eastAsia="Calibri" w:hAnsi="Calibri" w:cs="Times New Roman"/>
                <w:sz w:val="24"/>
                <w:szCs w:val="24"/>
              </w:rPr>
              <w:t>arketing</w:t>
            </w:r>
            <w:r>
              <w:rPr>
                <w:rFonts w:ascii="Calibri" w:eastAsia="Calibri" w:hAnsi="Calibri" w:cs="Times New Roman"/>
                <w:sz w:val="24"/>
                <w:szCs w:val="24"/>
              </w:rPr>
              <w:t>, o</w:t>
            </w:r>
            <w:r w:rsidRPr="00884DDD">
              <w:rPr>
                <w:rFonts w:ascii="Calibri" w:eastAsia="Calibri" w:hAnsi="Calibri" w:cs="Times New Roman"/>
                <w:sz w:val="24"/>
                <w:szCs w:val="24"/>
              </w:rPr>
              <w:t>ffice supplies</w:t>
            </w:r>
            <w:r>
              <w:rPr>
                <w:rFonts w:ascii="Calibri" w:eastAsia="Calibri" w:hAnsi="Calibri" w:cs="Times New Roman"/>
                <w:sz w:val="24"/>
                <w:szCs w:val="24"/>
              </w:rPr>
              <w:t>, website upkeep, taking &amp; posting of minutes, meeting public meeting law requirements, e</w:t>
            </w:r>
            <w:r w:rsidRPr="00884DDD">
              <w:rPr>
                <w:rFonts w:ascii="Calibri" w:eastAsia="Calibri" w:hAnsi="Calibri" w:cs="Times New Roman"/>
                <w:sz w:val="24"/>
                <w:szCs w:val="24"/>
              </w:rPr>
              <w:t>quipment rental</w:t>
            </w:r>
            <w:r>
              <w:rPr>
                <w:rFonts w:ascii="Calibri" w:eastAsia="Calibri" w:hAnsi="Calibri" w:cs="Times New Roman"/>
                <w:sz w:val="24"/>
                <w:szCs w:val="24"/>
              </w:rPr>
              <w:t xml:space="preserve"> and o</w:t>
            </w:r>
            <w:r w:rsidRPr="00884DDD">
              <w:rPr>
                <w:rFonts w:ascii="Calibri" w:eastAsia="Calibri" w:hAnsi="Calibri" w:cs="Times New Roman"/>
                <w:sz w:val="24"/>
                <w:szCs w:val="24"/>
              </w:rPr>
              <w:t>verhead</w:t>
            </w:r>
            <w:r>
              <w:rPr>
                <w:rFonts w:ascii="Calibri" w:eastAsia="Calibri" w:hAnsi="Calibri" w:cs="Times New Roman"/>
                <w:sz w:val="24"/>
                <w:szCs w:val="24"/>
              </w:rPr>
              <w:t xml:space="preserve"> costs.</w:t>
            </w:r>
          </w:p>
          <w:p w14:paraId="289983DF" w14:textId="77777777" w:rsidR="006936F9" w:rsidRDefault="006936F9" w:rsidP="00884DDD">
            <w:pPr>
              <w:rPr>
                <w:rFonts w:ascii="Calibri" w:eastAsia="Calibri" w:hAnsi="Calibri" w:cs="Times New Roman"/>
                <w:sz w:val="24"/>
                <w:szCs w:val="24"/>
              </w:rPr>
            </w:pPr>
          </w:p>
          <w:p w14:paraId="2464BEC8" w14:textId="5D85D337" w:rsidR="006936F9" w:rsidRPr="00A9330C" w:rsidRDefault="006936F9" w:rsidP="00884DDD">
            <w:pPr>
              <w:rPr>
                <w:rFonts w:ascii="Calibri" w:eastAsia="Calibri" w:hAnsi="Calibri" w:cs="Times New Roman"/>
                <w:sz w:val="24"/>
                <w:szCs w:val="24"/>
              </w:rPr>
            </w:pPr>
            <w:r w:rsidRPr="00A9330C">
              <w:rPr>
                <w:rFonts w:ascii="Calibri" w:eastAsia="Calibri" w:hAnsi="Calibri" w:cs="Times New Roman"/>
                <w:sz w:val="24"/>
                <w:szCs w:val="24"/>
              </w:rPr>
              <w:t>This task is usually included in FTA 5311 grants where agencies want the better match rate (10.27%</w:t>
            </w:r>
            <w:r w:rsidR="008E2E02" w:rsidRPr="00A9330C">
              <w:rPr>
                <w:rFonts w:ascii="Calibri" w:eastAsia="Calibri" w:hAnsi="Calibri" w:cs="Times New Roman"/>
                <w:sz w:val="24"/>
                <w:szCs w:val="24"/>
              </w:rPr>
              <w:t>),</w:t>
            </w:r>
            <w:r w:rsidRPr="00A9330C">
              <w:rPr>
                <w:rFonts w:ascii="Calibri" w:eastAsia="Calibri" w:hAnsi="Calibri" w:cs="Times New Roman"/>
                <w:sz w:val="24"/>
                <w:szCs w:val="24"/>
              </w:rPr>
              <w:t xml:space="preserve"> or administration associated with an FTA vehicle/capital </w:t>
            </w:r>
            <w:r w:rsidR="008E2E02" w:rsidRPr="00A9330C">
              <w:rPr>
                <w:rFonts w:ascii="Calibri" w:eastAsia="Calibri" w:hAnsi="Calibri" w:cs="Times New Roman"/>
                <w:sz w:val="24"/>
                <w:szCs w:val="24"/>
              </w:rPr>
              <w:t>grant.</w:t>
            </w:r>
          </w:p>
          <w:p w14:paraId="47F7BE0C" w14:textId="77777777" w:rsidR="006936F9" w:rsidRPr="00A9330C" w:rsidRDefault="006936F9" w:rsidP="00A355BB"/>
        </w:tc>
      </w:tr>
      <w:tr w:rsidR="006936F9" w:rsidRPr="00A9330C" w14:paraId="6A65E8C2" w14:textId="77777777" w:rsidTr="00D6132D">
        <w:trPr>
          <w:trHeight w:val="1511"/>
        </w:trPr>
        <w:tc>
          <w:tcPr>
            <w:tcW w:w="2273" w:type="dxa"/>
          </w:tcPr>
          <w:p w14:paraId="2D5E2E21" w14:textId="77777777" w:rsidR="006936F9" w:rsidRPr="00A9330C" w:rsidRDefault="006936F9" w:rsidP="00A355BB">
            <w:pPr>
              <w:rPr>
                <w:b/>
              </w:rPr>
            </w:pPr>
            <w:r w:rsidRPr="00A9330C">
              <w:rPr>
                <w:b/>
              </w:rPr>
              <w:t>Operations</w:t>
            </w:r>
          </w:p>
        </w:tc>
        <w:tc>
          <w:tcPr>
            <w:tcW w:w="7532" w:type="dxa"/>
          </w:tcPr>
          <w:p w14:paraId="111C649C" w14:textId="77777777" w:rsidR="006936F9" w:rsidRDefault="006936F9" w:rsidP="00874F1D">
            <w:r w:rsidRPr="00A9330C">
              <w:t>Ops covers everything,</w:t>
            </w:r>
            <w:r>
              <w:t xml:space="preserve"> including all service operations, planning, PM, MM and Admin -</w:t>
            </w:r>
            <w:r w:rsidRPr="00A9330C">
              <w:t xml:space="preserve"> usually at a 50% match rate though, so agencies try to fit work under other tasks with a better match rate.</w:t>
            </w:r>
            <w:r>
              <w:t xml:space="preserve"> </w:t>
            </w:r>
          </w:p>
          <w:p w14:paraId="094C6621" w14:textId="77777777" w:rsidR="006936F9" w:rsidRDefault="006936F9" w:rsidP="00874F1D"/>
          <w:p w14:paraId="52F6AEF8" w14:textId="77777777" w:rsidR="006936F9" w:rsidRPr="00A9330C" w:rsidRDefault="006936F9" w:rsidP="00874F1D">
            <w:r w:rsidRPr="00874F1D">
              <w:t xml:space="preserve">Direct service expenses </w:t>
            </w:r>
            <w:r>
              <w:t xml:space="preserve">including driver and dispatcher </w:t>
            </w:r>
            <w:r w:rsidRPr="00874F1D">
              <w:t>salaries</w:t>
            </w:r>
            <w:r>
              <w:t>; maintenance and repairs; f</w:t>
            </w:r>
            <w:r w:rsidRPr="00874F1D">
              <w:t>uel, bulk oil, supplies</w:t>
            </w:r>
            <w:r>
              <w:t>; p</w:t>
            </w:r>
            <w:r w:rsidRPr="00874F1D">
              <w:t>urchased or contracted services</w:t>
            </w:r>
            <w:r>
              <w:t>.</w:t>
            </w:r>
          </w:p>
        </w:tc>
      </w:tr>
      <w:tr w:rsidR="006936F9" w:rsidRPr="00A9330C" w14:paraId="5A372E65" w14:textId="77777777" w:rsidTr="00D6132D">
        <w:tc>
          <w:tcPr>
            <w:tcW w:w="2273" w:type="dxa"/>
          </w:tcPr>
          <w:p w14:paraId="629F39B5" w14:textId="77777777" w:rsidR="006936F9" w:rsidRPr="00A9330C" w:rsidRDefault="006936F9" w:rsidP="00A355BB">
            <w:pPr>
              <w:rPr>
                <w:b/>
              </w:rPr>
            </w:pPr>
            <w:r w:rsidRPr="00A9330C">
              <w:rPr>
                <w:b/>
              </w:rPr>
              <w:t>Purchased/Contracted Service</w:t>
            </w:r>
          </w:p>
        </w:tc>
        <w:tc>
          <w:tcPr>
            <w:tcW w:w="7532" w:type="dxa"/>
          </w:tcPr>
          <w:p w14:paraId="1175CFCA" w14:textId="77777777" w:rsidR="006936F9" w:rsidRPr="00A9330C" w:rsidRDefault="006936F9" w:rsidP="00A355BB">
            <w:r w:rsidRPr="00A9330C">
              <w:t>Eligible task under FTA 5310 funds at a better match rate (10.27%) than operating (50%). Agencies must go through a formal procurement to contract with another agency or company for public transit service.</w:t>
            </w:r>
          </w:p>
        </w:tc>
      </w:tr>
      <w:tr w:rsidR="006936F9" w:rsidRPr="00A9330C" w14:paraId="22CE584D" w14:textId="77777777" w:rsidTr="00D6132D">
        <w:tc>
          <w:tcPr>
            <w:tcW w:w="2273" w:type="dxa"/>
          </w:tcPr>
          <w:p w14:paraId="11FBB156" w14:textId="77777777" w:rsidR="006936F9" w:rsidRPr="00A9330C" w:rsidRDefault="006936F9" w:rsidP="00A355BB">
            <w:pPr>
              <w:rPr>
                <w:b/>
              </w:rPr>
            </w:pPr>
            <w:r w:rsidRPr="00A9330C">
              <w:rPr>
                <w:b/>
              </w:rPr>
              <w:t>Mobility Management</w:t>
            </w:r>
          </w:p>
        </w:tc>
        <w:tc>
          <w:tcPr>
            <w:tcW w:w="7532" w:type="dxa"/>
          </w:tcPr>
          <w:p w14:paraId="7FCEDF25" w14:textId="6C4AE6E9" w:rsidR="006936F9" w:rsidRDefault="006936F9" w:rsidP="00A355BB">
            <w:r w:rsidRPr="00A9330C">
              <w:t>Eligible task under FTA 5310 at a better match rate (10.27%) than regular Operating</w:t>
            </w:r>
            <w:r w:rsidR="008E2E02" w:rsidRPr="00A9330C">
              <w:t xml:space="preserve">. </w:t>
            </w:r>
          </w:p>
          <w:p w14:paraId="3E538368" w14:textId="77777777" w:rsidR="006936F9" w:rsidRDefault="006936F9" w:rsidP="00A355BB"/>
          <w:p w14:paraId="24E4F517" w14:textId="7942F5F5" w:rsidR="006936F9" w:rsidRPr="00A9330C" w:rsidRDefault="006936F9" w:rsidP="0079572A">
            <w:r w:rsidRPr="00A9330C">
              <w:t xml:space="preserve">MM work includes travel training, outreach, regional </w:t>
            </w:r>
            <w:r w:rsidR="008E2E02" w:rsidRPr="00A9330C">
              <w:t>coordination,</w:t>
            </w:r>
            <w:r w:rsidRPr="00A9330C">
              <w:t xml:space="preserve"> and work on the Coordinated Plan</w:t>
            </w:r>
            <w:r w:rsidR="008E2E02" w:rsidRPr="00A9330C">
              <w:t xml:space="preserve">. </w:t>
            </w:r>
            <w:r w:rsidRPr="00A9330C">
              <w:t xml:space="preserve">Staffing a ‘one stop shop’ like </w:t>
            </w:r>
            <w:r>
              <w:t>many rural counties have can be</w:t>
            </w:r>
            <w:r w:rsidRPr="00A9330C">
              <w:t xml:space="preserve"> eligible but on the fine line of eligibility because regular dispatch work is generally not defined as MM.</w:t>
            </w:r>
          </w:p>
        </w:tc>
      </w:tr>
      <w:tr w:rsidR="00D65A44" w:rsidRPr="00A9330C" w14:paraId="3E9190D0" w14:textId="77777777" w:rsidTr="00D6132D">
        <w:tc>
          <w:tcPr>
            <w:tcW w:w="2273" w:type="dxa"/>
          </w:tcPr>
          <w:p w14:paraId="611E4555" w14:textId="77777777" w:rsidR="00D65A44" w:rsidRPr="00A9330C" w:rsidRDefault="00D65A44" w:rsidP="00A355BB">
            <w:pPr>
              <w:rPr>
                <w:rFonts w:ascii="Calibri" w:eastAsia="Calibri" w:hAnsi="Calibri" w:cs="Times New Roman"/>
                <w:b/>
                <w:sz w:val="24"/>
                <w:szCs w:val="24"/>
              </w:rPr>
            </w:pPr>
            <w:r w:rsidRPr="00A9330C">
              <w:rPr>
                <w:rFonts w:ascii="Calibri" w:eastAsia="Calibri" w:hAnsi="Calibri" w:cs="Times New Roman"/>
                <w:b/>
                <w:sz w:val="24"/>
                <w:szCs w:val="24"/>
              </w:rPr>
              <w:t>Planning</w:t>
            </w:r>
          </w:p>
        </w:tc>
        <w:tc>
          <w:tcPr>
            <w:tcW w:w="7532" w:type="dxa"/>
          </w:tcPr>
          <w:p w14:paraId="6156B308" w14:textId="3AEFA18A" w:rsidR="00D65A44" w:rsidRDefault="00D65A44" w:rsidP="00A355BB">
            <w:r>
              <w:t>Technical studies, planning for capital improvements,</w:t>
            </w:r>
            <w:r w:rsidRPr="00A9330C">
              <w:t xml:space="preserve"> coordinated plan, transit plan, business plan or othe</w:t>
            </w:r>
            <w:r>
              <w:t>r strategic visioning documents</w:t>
            </w:r>
            <w:r w:rsidR="008E2E02">
              <w:t>.</w:t>
            </w:r>
            <w:r w:rsidR="008E2E02" w:rsidRPr="00A9330C">
              <w:t xml:space="preserve"> </w:t>
            </w:r>
            <w:r w:rsidRPr="00A9330C">
              <w:t xml:space="preserve">Sometimes </w:t>
            </w:r>
            <w:r>
              <w:t>there is</w:t>
            </w:r>
            <w:r w:rsidRPr="00A9330C">
              <w:t xml:space="preserve"> a better match rate dep</w:t>
            </w:r>
            <w:r>
              <w:t>ending on fund source</w:t>
            </w:r>
            <w:r w:rsidR="008E2E02">
              <w:t xml:space="preserve">. </w:t>
            </w:r>
            <w:r>
              <w:t xml:space="preserve">There can be </w:t>
            </w:r>
            <w:r w:rsidRPr="00A9330C">
              <w:t xml:space="preserve">overlap with MM, especially for </w:t>
            </w:r>
            <w:r>
              <w:t xml:space="preserve">coordinated </w:t>
            </w:r>
            <w:r w:rsidR="008E2E02">
              <w:t>plans.</w:t>
            </w:r>
          </w:p>
          <w:p w14:paraId="561F1BFD" w14:textId="77777777" w:rsidR="00D65A44" w:rsidRPr="00A9330C" w:rsidRDefault="00D65A44" w:rsidP="00A355BB"/>
        </w:tc>
      </w:tr>
      <w:tr w:rsidR="00D65A44" w:rsidRPr="00A9330C" w14:paraId="2D553904" w14:textId="77777777" w:rsidTr="00D6132D">
        <w:tc>
          <w:tcPr>
            <w:tcW w:w="2273" w:type="dxa"/>
          </w:tcPr>
          <w:p w14:paraId="716D4CA2" w14:textId="77777777" w:rsidR="00D65A44" w:rsidRPr="00A9330C" w:rsidRDefault="00D65A44" w:rsidP="00A355BB">
            <w:pPr>
              <w:rPr>
                <w:b/>
              </w:rPr>
            </w:pPr>
            <w:r w:rsidRPr="00A9330C">
              <w:rPr>
                <w:b/>
              </w:rPr>
              <w:t>Preventive Maintenance</w:t>
            </w:r>
          </w:p>
        </w:tc>
        <w:tc>
          <w:tcPr>
            <w:tcW w:w="7532" w:type="dxa"/>
          </w:tcPr>
          <w:p w14:paraId="0921E83A" w14:textId="60348C2F" w:rsidR="00D65A44" w:rsidRPr="00A9330C" w:rsidRDefault="00D65A44" w:rsidP="00A9330C">
            <w:pPr>
              <w:rPr>
                <w:rFonts w:ascii="Calibri" w:eastAsia="Calibri" w:hAnsi="Calibri" w:cs="Times New Roman"/>
                <w:sz w:val="24"/>
                <w:szCs w:val="24"/>
              </w:rPr>
            </w:pPr>
            <w:r w:rsidRPr="00A9330C">
              <w:rPr>
                <w:rFonts w:ascii="Calibri" w:eastAsia="Calibri" w:hAnsi="Calibri" w:cs="Times New Roman"/>
                <w:sz w:val="24"/>
                <w:szCs w:val="24"/>
              </w:rPr>
              <w:t>Itemized regular vehicle maintenance and purchase of vehicle maintenance supplies</w:t>
            </w:r>
            <w:r>
              <w:rPr>
                <w:rFonts w:ascii="Calibri" w:eastAsia="Calibri" w:hAnsi="Calibri" w:cs="Times New Roman"/>
                <w:sz w:val="24"/>
                <w:szCs w:val="24"/>
              </w:rPr>
              <w:t xml:space="preserve"> reimbursed at a better match rate (10.27%) under FTA grants</w:t>
            </w:r>
            <w:r w:rsidR="008E2E02" w:rsidRPr="00A9330C">
              <w:rPr>
                <w:rFonts w:ascii="Calibri" w:eastAsia="Calibri" w:hAnsi="Calibri" w:cs="Times New Roman"/>
                <w:sz w:val="24"/>
                <w:szCs w:val="24"/>
              </w:rPr>
              <w:t xml:space="preserve">. </w:t>
            </w:r>
            <w:r w:rsidRPr="00A9330C">
              <w:rPr>
                <w:rFonts w:ascii="Calibri" w:eastAsia="Calibri" w:hAnsi="Calibri" w:cs="Times New Roman"/>
                <w:sz w:val="24"/>
                <w:szCs w:val="24"/>
              </w:rPr>
              <w:t>With prior approval some larger engine/transmission repairs could be eligible</w:t>
            </w:r>
            <w:r w:rsidR="008E2E02" w:rsidRPr="00A9330C">
              <w:rPr>
                <w:rFonts w:ascii="Calibri" w:eastAsia="Calibri" w:hAnsi="Calibri" w:cs="Times New Roman"/>
                <w:sz w:val="24"/>
                <w:szCs w:val="24"/>
              </w:rPr>
              <w:t xml:space="preserve">. </w:t>
            </w:r>
            <w:r w:rsidRPr="00A9330C">
              <w:rPr>
                <w:rFonts w:ascii="Calibri" w:eastAsia="Calibri" w:hAnsi="Calibri" w:cs="Times New Roman"/>
                <w:sz w:val="24"/>
                <w:szCs w:val="24"/>
              </w:rPr>
              <w:t>Does not include accident repair that should be covered by insurance.</w:t>
            </w:r>
          </w:p>
          <w:p w14:paraId="74D6B8D5" w14:textId="77777777" w:rsidR="00D65A44" w:rsidRPr="00A9330C" w:rsidRDefault="00D65A44" w:rsidP="00A355BB"/>
        </w:tc>
      </w:tr>
      <w:tr w:rsidR="00D65A44" w:rsidRPr="00A9330C" w14:paraId="4E4B4146" w14:textId="77777777" w:rsidTr="00D6132D">
        <w:tc>
          <w:tcPr>
            <w:tcW w:w="2273" w:type="dxa"/>
          </w:tcPr>
          <w:p w14:paraId="39791B68" w14:textId="77777777" w:rsidR="00D65A44" w:rsidRPr="00A9330C" w:rsidRDefault="00D65A44" w:rsidP="00A355BB">
            <w:pPr>
              <w:rPr>
                <w:b/>
              </w:rPr>
            </w:pPr>
            <w:r w:rsidRPr="00A9330C">
              <w:rPr>
                <w:b/>
              </w:rPr>
              <w:t>Vehicle Purchase</w:t>
            </w:r>
          </w:p>
        </w:tc>
        <w:tc>
          <w:tcPr>
            <w:tcW w:w="7532" w:type="dxa"/>
          </w:tcPr>
          <w:p w14:paraId="761D2D29" w14:textId="15265C50" w:rsidR="00D65A44" w:rsidRPr="00A9330C" w:rsidRDefault="00D65A44" w:rsidP="00BF10D9">
            <w:pPr>
              <w:rPr>
                <w:rFonts w:ascii="Calibri" w:eastAsia="Calibri" w:hAnsi="Calibri" w:cs="Times New Roman"/>
                <w:sz w:val="24"/>
                <w:szCs w:val="24"/>
              </w:rPr>
            </w:pPr>
            <w:r w:rsidRPr="00A9330C">
              <w:rPr>
                <w:rFonts w:ascii="Calibri" w:eastAsia="Calibri" w:hAnsi="Calibri" w:cs="Times New Roman"/>
                <w:sz w:val="24"/>
                <w:szCs w:val="24"/>
              </w:rPr>
              <w:t>Vehicle purchases can be ‘replacements</w:t>
            </w:r>
            <w:r w:rsidR="008E2E02" w:rsidRPr="00A9330C">
              <w:rPr>
                <w:rFonts w:ascii="Calibri" w:eastAsia="Calibri" w:hAnsi="Calibri" w:cs="Times New Roman"/>
                <w:sz w:val="24"/>
                <w:szCs w:val="24"/>
              </w:rPr>
              <w:t>,’</w:t>
            </w:r>
            <w:r w:rsidRPr="00A9330C">
              <w:rPr>
                <w:rFonts w:ascii="Calibri" w:eastAsia="Calibri" w:hAnsi="Calibri" w:cs="Times New Roman"/>
                <w:sz w:val="24"/>
                <w:szCs w:val="24"/>
              </w:rPr>
              <w:t xml:space="preserve"> ‘right-sizing’ or ‘expansions’ and are typically at a 20% match rate</w:t>
            </w:r>
            <w:r w:rsidR="008E2E02" w:rsidRPr="00A9330C">
              <w:rPr>
                <w:rFonts w:ascii="Calibri" w:eastAsia="Calibri" w:hAnsi="Calibri" w:cs="Times New Roman"/>
                <w:sz w:val="24"/>
                <w:szCs w:val="24"/>
              </w:rPr>
              <w:t>.</w:t>
            </w:r>
            <w:r w:rsidR="008E2E02">
              <w:rPr>
                <w:rFonts w:ascii="Calibri" w:eastAsia="Calibri" w:hAnsi="Calibri" w:cs="Times New Roman"/>
                <w:sz w:val="24"/>
                <w:szCs w:val="24"/>
              </w:rPr>
              <w:t xml:space="preserve"> </w:t>
            </w:r>
            <w:r>
              <w:rPr>
                <w:rFonts w:ascii="Calibri" w:eastAsia="Calibri" w:hAnsi="Calibri" w:cs="Times New Roman"/>
                <w:sz w:val="24"/>
                <w:szCs w:val="24"/>
              </w:rPr>
              <w:t>Vehicles purchased with FTA 5310 funds must be ADA</w:t>
            </w:r>
            <w:r w:rsidR="008E2E02">
              <w:rPr>
                <w:rFonts w:ascii="Calibri" w:eastAsia="Calibri" w:hAnsi="Calibri" w:cs="Times New Roman"/>
                <w:sz w:val="24"/>
                <w:szCs w:val="24"/>
              </w:rPr>
              <w:t xml:space="preserve">. </w:t>
            </w:r>
            <w:r>
              <w:rPr>
                <w:rFonts w:ascii="Calibri" w:eastAsia="Calibri" w:hAnsi="Calibri" w:cs="Times New Roman"/>
                <w:sz w:val="24"/>
                <w:szCs w:val="24"/>
              </w:rPr>
              <w:t>There is more flexibility with vehicles purchased with STF &amp; STIF funds.</w:t>
            </w:r>
          </w:p>
        </w:tc>
      </w:tr>
      <w:tr w:rsidR="00D65A44" w:rsidRPr="00A9330C" w14:paraId="7DC5293C" w14:textId="77777777" w:rsidTr="00D6132D">
        <w:tc>
          <w:tcPr>
            <w:tcW w:w="2273" w:type="dxa"/>
          </w:tcPr>
          <w:p w14:paraId="3813E7AE" w14:textId="77777777" w:rsidR="00D65A44" w:rsidRPr="00A9330C" w:rsidRDefault="00D65A44" w:rsidP="00A355BB">
            <w:pPr>
              <w:rPr>
                <w:b/>
              </w:rPr>
            </w:pPr>
            <w:r w:rsidRPr="00A9330C">
              <w:rPr>
                <w:b/>
              </w:rPr>
              <w:t>Equipment Purchase</w:t>
            </w:r>
          </w:p>
        </w:tc>
        <w:tc>
          <w:tcPr>
            <w:tcW w:w="7532" w:type="dxa"/>
          </w:tcPr>
          <w:p w14:paraId="6EABE276" w14:textId="6C9C730D" w:rsidR="00D65A44" w:rsidRPr="00A9330C" w:rsidRDefault="00D65A44" w:rsidP="00A9330C">
            <w:pPr>
              <w:rPr>
                <w:rFonts w:ascii="Calibri" w:eastAsia="Calibri" w:hAnsi="Calibri" w:cs="Times New Roman"/>
                <w:sz w:val="24"/>
                <w:szCs w:val="24"/>
              </w:rPr>
            </w:pPr>
            <w:r w:rsidRPr="00A9330C">
              <w:rPr>
                <w:rFonts w:ascii="Calibri" w:eastAsia="Calibri" w:hAnsi="Calibri" w:cs="Times New Roman"/>
                <w:sz w:val="24"/>
                <w:szCs w:val="24"/>
              </w:rPr>
              <w:t>Equipment is typically items over $5,000</w:t>
            </w:r>
            <w:r w:rsidR="008E2E02">
              <w:rPr>
                <w:rFonts w:ascii="Calibri" w:eastAsia="Calibri" w:hAnsi="Calibri" w:cs="Times New Roman"/>
                <w:sz w:val="24"/>
                <w:szCs w:val="24"/>
              </w:rPr>
              <w:t xml:space="preserve">. </w:t>
            </w:r>
            <w:r>
              <w:rPr>
                <w:rFonts w:ascii="Calibri" w:eastAsia="Calibri" w:hAnsi="Calibri" w:cs="Times New Roman"/>
                <w:sz w:val="24"/>
                <w:szCs w:val="24"/>
              </w:rPr>
              <w:t>Th</w:t>
            </w:r>
            <w:r w:rsidRPr="00A9330C">
              <w:rPr>
                <w:rFonts w:ascii="Calibri" w:eastAsia="Calibri" w:hAnsi="Calibri" w:cs="Times New Roman"/>
                <w:sz w:val="24"/>
                <w:szCs w:val="24"/>
              </w:rPr>
              <w:t>i</w:t>
            </w:r>
            <w:r>
              <w:rPr>
                <w:rFonts w:ascii="Calibri" w:eastAsia="Calibri" w:hAnsi="Calibri" w:cs="Times New Roman"/>
                <w:sz w:val="24"/>
                <w:szCs w:val="24"/>
              </w:rPr>
              <w:t>s can include radios, communication equipment, computer systems, dispatch systems, service vehicles and other equipment.</w:t>
            </w:r>
          </w:p>
          <w:p w14:paraId="531BCA6B" w14:textId="77777777" w:rsidR="00D65A44" w:rsidRPr="00A9330C" w:rsidRDefault="00D65A44" w:rsidP="00A9330C">
            <w:pPr>
              <w:rPr>
                <w:rFonts w:ascii="Calibri" w:eastAsia="Calibri" w:hAnsi="Calibri" w:cs="Times New Roman"/>
                <w:sz w:val="24"/>
                <w:szCs w:val="24"/>
              </w:rPr>
            </w:pPr>
          </w:p>
        </w:tc>
      </w:tr>
      <w:tr w:rsidR="00D65A44" w:rsidRPr="00A9330C" w14:paraId="614BFB9B" w14:textId="77777777" w:rsidTr="00D6132D">
        <w:tc>
          <w:tcPr>
            <w:tcW w:w="2273" w:type="dxa"/>
          </w:tcPr>
          <w:p w14:paraId="0FCBDE5B" w14:textId="77777777" w:rsidR="00D65A44" w:rsidRPr="00A9330C" w:rsidRDefault="00D65A44" w:rsidP="00A9330C">
            <w:pPr>
              <w:rPr>
                <w:rFonts w:ascii="Calibri" w:eastAsia="Calibri" w:hAnsi="Calibri" w:cs="Times New Roman"/>
                <w:b/>
                <w:sz w:val="24"/>
                <w:szCs w:val="24"/>
              </w:rPr>
            </w:pPr>
            <w:r w:rsidRPr="00A9330C">
              <w:rPr>
                <w:rFonts w:ascii="Calibri" w:eastAsia="Calibri" w:hAnsi="Calibri" w:cs="Times New Roman"/>
                <w:b/>
                <w:sz w:val="24"/>
                <w:szCs w:val="24"/>
              </w:rPr>
              <w:t>Facility Purchase or Construction</w:t>
            </w:r>
          </w:p>
          <w:p w14:paraId="1B1E10C4" w14:textId="77777777" w:rsidR="00D65A44" w:rsidRPr="00A9330C" w:rsidRDefault="00D65A44" w:rsidP="00A9330C">
            <w:pPr>
              <w:rPr>
                <w:b/>
              </w:rPr>
            </w:pPr>
          </w:p>
        </w:tc>
        <w:tc>
          <w:tcPr>
            <w:tcW w:w="7532" w:type="dxa"/>
          </w:tcPr>
          <w:p w14:paraId="6B760285" w14:textId="3B9272EB" w:rsidR="00D65A44" w:rsidRPr="00A9330C" w:rsidRDefault="00D65A44" w:rsidP="00547AFC">
            <w:pPr>
              <w:rPr>
                <w:rFonts w:ascii="Calibri" w:eastAsia="Calibri" w:hAnsi="Calibri" w:cs="Times New Roman"/>
                <w:sz w:val="24"/>
                <w:szCs w:val="24"/>
              </w:rPr>
            </w:pPr>
            <w:r w:rsidRPr="00A9330C">
              <w:rPr>
                <w:rFonts w:ascii="Calibri" w:eastAsia="Calibri" w:hAnsi="Calibri" w:cs="Times New Roman"/>
                <w:sz w:val="24"/>
                <w:szCs w:val="24"/>
              </w:rPr>
              <w:t>Typically includes transit administration buildings, bus stops and bus barns</w:t>
            </w:r>
            <w:r w:rsidR="008E2E02" w:rsidRPr="00A9330C">
              <w:rPr>
                <w:rFonts w:ascii="Calibri" w:eastAsia="Calibri" w:hAnsi="Calibri" w:cs="Times New Roman"/>
                <w:sz w:val="24"/>
                <w:szCs w:val="24"/>
              </w:rPr>
              <w:t xml:space="preserve">. </w:t>
            </w:r>
            <w:r w:rsidRPr="00A9330C">
              <w:rPr>
                <w:rFonts w:ascii="Calibri" w:eastAsia="Calibri" w:hAnsi="Calibri" w:cs="Times New Roman"/>
                <w:sz w:val="24"/>
                <w:szCs w:val="24"/>
              </w:rPr>
              <w:t xml:space="preserve">These projects are very </w:t>
            </w:r>
            <w:r w:rsidR="008E2E02" w:rsidRPr="00A9330C">
              <w:rPr>
                <w:rFonts w:ascii="Calibri" w:eastAsia="Calibri" w:hAnsi="Calibri" w:cs="Times New Roman"/>
                <w:sz w:val="24"/>
                <w:szCs w:val="24"/>
              </w:rPr>
              <w:t>rigorous,</w:t>
            </w:r>
            <w:r w:rsidRPr="00A9330C">
              <w:rPr>
                <w:rFonts w:ascii="Calibri" w:eastAsia="Calibri" w:hAnsi="Calibri" w:cs="Times New Roman"/>
                <w:sz w:val="24"/>
                <w:szCs w:val="24"/>
              </w:rPr>
              <w:t xml:space="preserve"> and agencies often hire a consultant project manager to do the heavy lifting. </w:t>
            </w:r>
          </w:p>
        </w:tc>
      </w:tr>
    </w:tbl>
    <w:p w14:paraId="6A0029DE" w14:textId="77777777" w:rsidR="00D65A44" w:rsidRDefault="00D65A44" w:rsidP="004E389F">
      <w:pPr>
        <w:rPr>
          <w:b/>
          <w:sz w:val="56"/>
          <w:szCs w:val="56"/>
        </w:rPr>
      </w:pPr>
    </w:p>
    <w:p w14:paraId="1B32B2CD" w14:textId="0F953432" w:rsidR="004E389F" w:rsidRPr="00D34E48" w:rsidRDefault="004E389F" w:rsidP="004E389F">
      <w:pPr>
        <w:rPr>
          <w:b/>
          <w:sz w:val="56"/>
          <w:szCs w:val="56"/>
        </w:rPr>
      </w:pPr>
      <w:r w:rsidRPr="00D34E48">
        <w:rPr>
          <w:b/>
          <w:sz w:val="56"/>
          <w:szCs w:val="56"/>
        </w:rPr>
        <w:t>Core Requirements</w:t>
      </w:r>
    </w:p>
    <w:p w14:paraId="03021FB1" w14:textId="77777777" w:rsidR="004E389F" w:rsidRPr="00C83E63" w:rsidRDefault="004E389F" w:rsidP="004E389F">
      <w:pPr>
        <w:rPr>
          <w:b/>
          <w:sz w:val="24"/>
          <w:szCs w:val="24"/>
        </w:rPr>
      </w:pPr>
      <w:r w:rsidRPr="00C83E63">
        <w:rPr>
          <w:b/>
          <w:sz w:val="24"/>
          <w:szCs w:val="24"/>
        </w:rPr>
        <w:t>Summary of Core Requirements</w:t>
      </w:r>
      <w:r>
        <w:rPr>
          <w:b/>
          <w:sz w:val="24"/>
          <w:szCs w:val="24"/>
        </w:rPr>
        <w:t xml:space="preserve"> for Transit Providers</w:t>
      </w:r>
    </w:p>
    <w:p w14:paraId="03868C24" w14:textId="77D90ACE" w:rsidR="004E389F" w:rsidRDefault="004E389F" w:rsidP="004E389F">
      <w:pPr>
        <w:pStyle w:val="ListParagraph"/>
        <w:numPr>
          <w:ilvl w:val="0"/>
          <w:numId w:val="28"/>
        </w:numPr>
        <w:rPr>
          <w:sz w:val="24"/>
          <w:szCs w:val="24"/>
        </w:rPr>
      </w:pPr>
      <w:r>
        <w:rPr>
          <w:sz w:val="24"/>
          <w:szCs w:val="24"/>
        </w:rPr>
        <w:t xml:space="preserve">#1 is keeping people safe and vehicles operating - getting riders safely where they need to </w:t>
      </w:r>
      <w:r w:rsidR="008E2E02">
        <w:rPr>
          <w:sz w:val="24"/>
          <w:szCs w:val="24"/>
        </w:rPr>
        <w:t>go.</w:t>
      </w:r>
    </w:p>
    <w:p w14:paraId="5BBAF574" w14:textId="6620BC3D" w:rsidR="004E389F" w:rsidRDefault="004E389F" w:rsidP="004E389F">
      <w:pPr>
        <w:pStyle w:val="ListParagraph"/>
        <w:numPr>
          <w:ilvl w:val="0"/>
          <w:numId w:val="28"/>
        </w:numPr>
        <w:rPr>
          <w:sz w:val="24"/>
          <w:szCs w:val="24"/>
        </w:rPr>
      </w:pPr>
      <w:r>
        <w:rPr>
          <w:sz w:val="24"/>
          <w:szCs w:val="24"/>
        </w:rPr>
        <w:t xml:space="preserve">Submit grant applications on time after consulting with transit advisory committee and getting County Court approval, if their approval is </w:t>
      </w:r>
      <w:r w:rsidR="008E2E02">
        <w:rPr>
          <w:sz w:val="24"/>
          <w:szCs w:val="24"/>
        </w:rPr>
        <w:t>needed.</w:t>
      </w:r>
    </w:p>
    <w:p w14:paraId="2E6752B3" w14:textId="3276BB70" w:rsidR="004E389F" w:rsidRDefault="004E389F" w:rsidP="004E389F">
      <w:pPr>
        <w:pStyle w:val="ListParagraph"/>
        <w:numPr>
          <w:ilvl w:val="0"/>
          <w:numId w:val="28"/>
        </w:numPr>
        <w:rPr>
          <w:sz w:val="24"/>
          <w:szCs w:val="24"/>
        </w:rPr>
      </w:pPr>
      <w:r>
        <w:rPr>
          <w:sz w:val="24"/>
          <w:szCs w:val="24"/>
        </w:rPr>
        <w:t>Submit grant signatures quickly because costs usually cannot be incurred until a grant is fully executed</w:t>
      </w:r>
      <w:r w:rsidR="008E2E02">
        <w:rPr>
          <w:sz w:val="24"/>
          <w:szCs w:val="24"/>
        </w:rPr>
        <w:t>. Read</w:t>
      </w:r>
      <w:r>
        <w:rPr>
          <w:sz w:val="24"/>
          <w:szCs w:val="24"/>
        </w:rPr>
        <w:t xml:space="preserve"> the requirements in the grant agreement and ensure accuracy of the statement of work before sending in signature page.</w:t>
      </w:r>
    </w:p>
    <w:p w14:paraId="4CDC7957" w14:textId="1CB2C06B" w:rsidR="004E389F" w:rsidRDefault="004E389F" w:rsidP="004E389F">
      <w:pPr>
        <w:pStyle w:val="ListParagraph"/>
        <w:numPr>
          <w:ilvl w:val="0"/>
          <w:numId w:val="28"/>
        </w:numPr>
        <w:rPr>
          <w:sz w:val="24"/>
          <w:szCs w:val="24"/>
        </w:rPr>
      </w:pPr>
      <w:r w:rsidRPr="00C83E63">
        <w:rPr>
          <w:sz w:val="24"/>
          <w:szCs w:val="24"/>
        </w:rPr>
        <w:t xml:space="preserve">Submit quarterly reports on time, each </w:t>
      </w:r>
      <w:r w:rsidR="008E2E02" w:rsidRPr="00C83E63">
        <w:rPr>
          <w:sz w:val="24"/>
          <w:szCs w:val="24"/>
        </w:rPr>
        <w:t>quarter.</w:t>
      </w:r>
    </w:p>
    <w:p w14:paraId="4127D00E" w14:textId="69DDB65C" w:rsidR="004E389F" w:rsidRPr="00C83E63" w:rsidRDefault="004E389F" w:rsidP="004E389F">
      <w:pPr>
        <w:pStyle w:val="ListParagraph"/>
        <w:numPr>
          <w:ilvl w:val="0"/>
          <w:numId w:val="28"/>
        </w:numPr>
        <w:rPr>
          <w:sz w:val="24"/>
          <w:szCs w:val="24"/>
        </w:rPr>
      </w:pPr>
      <w:r>
        <w:rPr>
          <w:sz w:val="24"/>
          <w:szCs w:val="24"/>
        </w:rPr>
        <w:t xml:space="preserve">Submit reimbursement requests in OPTIS at the same time as quarterly reports, with correct </w:t>
      </w:r>
      <w:r w:rsidR="008E2E02">
        <w:rPr>
          <w:sz w:val="24"/>
          <w:szCs w:val="24"/>
        </w:rPr>
        <w:t>documentation.</w:t>
      </w:r>
    </w:p>
    <w:p w14:paraId="2F656D92" w14:textId="2FBFBE48" w:rsidR="004E389F" w:rsidRDefault="004E389F" w:rsidP="004E389F">
      <w:pPr>
        <w:pStyle w:val="ListParagraph"/>
        <w:numPr>
          <w:ilvl w:val="0"/>
          <w:numId w:val="28"/>
        </w:numPr>
        <w:rPr>
          <w:sz w:val="24"/>
          <w:szCs w:val="24"/>
        </w:rPr>
      </w:pPr>
      <w:r w:rsidRPr="00C83E63">
        <w:rPr>
          <w:sz w:val="24"/>
          <w:szCs w:val="24"/>
        </w:rPr>
        <w:t>Comply with ADA &amp; Title VI</w:t>
      </w:r>
    </w:p>
    <w:p w14:paraId="69F3A918" w14:textId="16402CA3" w:rsidR="00A5247A" w:rsidRDefault="00A5247A" w:rsidP="004E389F">
      <w:pPr>
        <w:pStyle w:val="ListParagraph"/>
        <w:numPr>
          <w:ilvl w:val="0"/>
          <w:numId w:val="28"/>
        </w:numPr>
        <w:rPr>
          <w:sz w:val="24"/>
          <w:szCs w:val="24"/>
        </w:rPr>
      </w:pPr>
      <w:r>
        <w:rPr>
          <w:sz w:val="24"/>
          <w:szCs w:val="24"/>
        </w:rPr>
        <w:t xml:space="preserve">Complaint process </w:t>
      </w:r>
    </w:p>
    <w:p w14:paraId="612954A0" w14:textId="3C9C89A6" w:rsidR="004E389F" w:rsidRPr="008B39F8" w:rsidRDefault="004E389F" w:rsidP="004E389F">
      <w:pPr>
        <w:pStyle w:val="ListParagraph"/>
        <w:numPr>
          <w:ilvl w:val="0"/>
          <w:numId w:val="28"/>
        </w:numPr>
        <w:rPr>
          <w:sz w:val="24"/>
          <w:szCs w:val="24"/>
        </w:rPr>
      </w:pPr>
      <w:r w:rsidRPr="008B39F8">
        <w:rPr>
          <w:sz w:val="24"/>
          <w:szCs w:val="24"/>
        </w:rPr>
        <w:t xml:space="preserve">Ensure you have a preventive maintenance plan and follow it for on-time </w:t>
      </w:r>
      <w:r w:rsidR="008E2E02" w:rsidRPr="008B39F8">
        <w:rPr>
          <w:sz w:val="24"/>
          <w:szCs w:val="24"/>
        </w:rPr>
        <w:t>maintenance.</w:t>
      </w:r>
    </w:p>
    <w:p w14:paraId="09A06F1F" w14:textId="77777777" w:rsidR="004E389F" w:rsidRDefault="004E389F" w:rsidP="004E389F">
      <w:pPr>
        <w:pStyle w:val="ListParagraph"/>
        <w:numPr>
          <w:ilvl w:val="0"/>
          <w:numId w:val="28"/>
        </w:numPr>
        <w:rPr>
          <w:sz w:val="24"/>
          <w:szCs w:val="24"/>
        </w:rPr>
      </w:pPr>
      <w:r>
        <w:rPr>
          <w:sz w:val="24"/>
          <w:szCs w:val="24"/>
        </w:rPr>
        <w:t>Work with ODOT / RTC on vehicle purchases and disposal</w:t>
      </w:r>
    </w:p>
    <w:p w14:paraId="6AD3A870" w14:textId="5B198489" w:rsidR="004E389F" w:rsidRPr="00210FB5" w:rsidRDefault="004E389F" w:rsidP="004E389F">
      <w:pPr>
        <w:pStyle w:val="ListParagraph"/>
        <w:numPr>
          <w:ilvl w:val="0"/>
          <w:numId w:val="28"/>
        </w:numPr>
        <w:rPr>
          <w:sz w:val="24"/>
          <w:szCs w:val="24"/>
        </w:rPr>
      </w:pPr>
      <w:r w:rsidRPr="00210FB5">
        <w:rPr>
          <w:sz w:val="24"/>
          <w:szCs w:val="24"/>
        </w:rPr>
        <w:t>Have a transit advisory committee that meets twice a year</w:t>
      </w:r>
      <w:r>
        <w:rPr>
          <w:sz w:val="24"/>
          <w:szCs w:val="24"/>
        </w:rPr>
        <w:t xml:space="preserve"> and follows Oregon public meeting </w:t>
      </w:r>
      <w:r w:rsidR="008E2E02">
        <w:rPr>
          <w:sz w:val="24"/>
          <w:szCs w:val="24"/>
        </w:rPr>
        <w:t>requirements.</w:t>
      </w:r>
    </w:p>
    <w:p w14:paraId="54F1C905" w14:textId="5C3EF494" w:rsidR="004E389F" w:rsidRDefault="004E389F" w:rsidP="004E389F">
      <w:pPr>
        <w:pStyle w:val="ListParagraph"/>
        <w:numPr>
          <w:ilvl w:val="0"/>
          <w:numId w:val="28"/>
        </w:numPr>
        <w:rPr>
          <w:sz w:val="24"/>
          <w:szCs w:val="24"/>
        </w:rPr>
      </w:pPr>
      <w:r w:rsidRPr="00210FB5">
        <w:rPr>
          <w:sz w:val="24"/>
          <w:szCs w:val="24"/>
        </w:rPr>
        <w:t>Have a current Coordinated Plan that is at least reviewed every 3 years</w:t>
      </w:r>
      <w:r w:rsidR="008E2E02" w:rsidRPr="00210FB5">
        <w:rPr>
          <w:sz w:val="24"/>
          <w:szCs w:val="24"/>
        </w:rPr>
        <w:t xml:space="preserve">. </w:t>
      </w:r>
      <w:r w:rsidRPr="00210FB5">
        <w:rPr>
          <w:sz w:val="24"/>
          <w:szCs w:val="24"/>
        </w:rPr>
        <w:t>A full update is not required every three years but be sure the priorities &amp; project lists reflect current needs</w:t>
      </w:r>
      <w:r w:rsidR="008E2E02" w:rsidRPr="00210FB5">
        <w:rPr>
          <w:sz w:val="24"/>
          <w:szCs w:val="24"/>
        </w:rPr>
        <w:t>.</w:t>
      </w:r>
      <w:r w:rsidR="008E2E02">
        <w:rPr>
          <w:sz w:val="24"/>
          <w:szCs w:val="24"/>
        </w:rPr>
        <w:t xml:space="preserve"> </w:t>
      </w:r>
      <w:r>
        <w:rPr>
          <w:sz w:val="24"/>
          <w:szCs w:val="24"/>
        </w:rPr>
        <w:t>Having a ‘current’ plan is required for grant applications.</w:t>
      </w:r>
    </w:p>
    <w:p w14:paraId="5AB9BA3A" w14:textId="77777777" w:rsidR="004E389F" w:rsidRDefault="004E389F" w:rsidP="004E389F">
      <w:pPr>
        <w:pStyle w:val="ListParagraph"/>
        <w:numPr>
          <w:ilvl w:val="0"/>
          <w:numId w:val="28"/>
        </w:numPr>
        <w:rPr>
          <w:sz w:val="24"/>
          <w:szCs w:val="24"/>
        </w:rPr>
      </w:pPr>
      <w:r>
        <w:rPr>
          <w:sz w:val="24"/>
          <w:szCs w:val="24"/>
        </w:rPr>
        <w:t>Other required reporting</w:t>
      </w:r>
    </w:p>
    <w:p w14:paraId="222A351D" w14:textId="77777777" w:rsidR="004E389F" w:rsidRPr="00246406" w:rsidRDefault="004E389F" w:rsidP="004E389F">
      <w:pPr>
        <w:spacing w:after="0" w:line="240" w:lineRule="auto"/>
        <w:rPr>
          <w:rFonts w:eastAsia="Times New Roman" w:cs="Times New Roman"/>
          <w:sz w:val="24"/>
          <w:szCs w:val="24"/>
        </w:rPr>
      </w:pPr>
    </w:p>
    <w:p w14:paraId="48445E8B" w14:textId="77777777" w:rsidR="004E389F" w:rsidRPr="00BD6FB0" w:rsidRDefault="004E389F" w:rsidP="004E389F">
      <w:pPr>
        <w:spacing w:after="0" w:line="240" w:lineRule="auto"/>
        <w:rPr>
          <w:rFonts w:eastAsia="Times New Roman" w:cs="Times New Roman"/>
          <w:sz w:val="24"/>
          <w:szCs w:val="24"/>
        </w:rPr>
        <w:sectPr w:rsidR="004E389F" w:rsidRPr="00BD6FB0" w:rsidSect="00A63374">
          <w:footerReference w:type="default" r:id="rId21"/>
          <w:pgSz w:w="12240" w:h="15840"/>
          <w:pgMar w:top="1440" w:right="1440" w:bottom="990" w:left="1440" w:header="720" w:footer="720" w:gutter="0"/>
          <w:pgNumType w:start="0"/>
          <w:cols w:space="720"/>
          <w:titlePg/>
          <w:docGrid w:linePitch="360"/>
        </w:sectPr>
      </w:pPr>
      <w:r w:rsidRPr="00246406">
        <w:rPr>
          <w:rFonts w:eastAsia="Times New Roman" w:cs="Times New Roman"/>
          <w:sz w:val="24"/>
          <w:szCs w:val="24"/>
        </w:rPr>
        <w:t>​</w:t>
      </w:r>
    </w:p>
    <w:p w14:paraId="01EBDF81" w14:textId="0280C57D" w:rsidR="004E389F" w:rsidRDefault="004E389F" w:rsidP="004E389F">
      <w:pPr>
        <w:rPr>
          <w:b/>
          <w:sz w:val="56"/>
          <w:szCs w:val="56"/>
        </w:rPr>
      </w:pPr>
      <w:r w:rsidRPr="00246406">
        <w:rPr>
          <w:b/>
          <w:sz w:val="56"/>
          <w:szCs w:val="56"/>
        </w:rPr>
        <w:t xml:space="preserve">Reporting </w:t>
      </w:r>
      <w:r w:rsidR="00D65A44">
        <w:rPr>
          <w:b/>
          <w:sz w:val="56"/>
          <w:szCs w:val="56"/>
        </w:rPr>
        <w:t>Schedule</w:t>
      </w:r>
    </w:p>
    <w:tbl>
      <w:tblPr>
        <w:tblW w:w="13294" w:type="dxa"/>
        <w:tblInd w:w="118" w:type="dxa"/>
        <w:tblLook w:val="04A0" w:firstRow="1" w:lastRow="0" w:firstColumn="1" w:lastColumn="0" w:noHBand="0" w:noVBand="1"/>
      </w:tblPr>
      <w:tblGrid>
        <w:gridCol w:w="1754"/>
        <w:gridCol w:w="2731"/>
        <w:gridCol w:w="2047"/>
        <w:gridCol w:w="6526"/>
        <w:gridCol w:w="236"/>
      </w:tblGrid>
      <w:tr w:rsidR="004E389F" w:rsidRPr="00BD6FB0" w14:paraId="68A6A9E8" w14:textId="77777777" w:rsidTr="00337612">
        <w:trPr>
          <w:trHeight w:val="300"/>
        </w:trPr>
        <w:tc>
          <w:tcPr>
            <w:tcW w:w="175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0EA05A5" w14:textId="77777777" w:rsidR="004E389F" w:rsidRPr="00BD6FB0" w:rsidRDefault="004E389F" w:rsidP="009C16FC">
            <w:pPr>
              <w:spacing w:after="0" w:line="240" w:lineRule="auto"/>
              <w:rPr>
                <w:rFonts w:eastAsia="Times New Roman" w:cstheme="minorHAnsi"/>
                <w:b/>
                <w:bCs/>
                <w:color w:val="000000"/>
                <w:sz w:val="24"/>
                <w:szCs w:val="24"/>
              </w:rPr>
            </w:pPr>
            <w:r w:rsidRPr="00BD6FB0">
              <w:rPr>
                <w:rFonts w:eastAsia="Times New Roman" w:cstheme="minorHAnsi"/>
                <w:b/>
                <w:bCs/>
                <w:color w:val="000000"/>
                <w:sz w:val="24"/>
                <w:szCs w:val="24"/>
              </w:rPr>
              <w:t>Report</w:t>
            </w:r>
          </w:p>
        </w:tc>
        <w:tc>
          <w:tcPr>
            <w:tcW w:w="2731" w:type="dxa"/>
            <w:tcBorders>
              <w:top w:val="single" w:sz="8" w:space="0" w:color="auto"/>
              <w:left w:val="nil"/>
              <w:bottom w:val="single" w:sz="8" w:space="0" w:color="auto"/>
              <w:right w:val="single" w:sz="4" w:space="0" w:color="auto"/>
            </w:tcBorders>
            <w:shd w:val="clear" w:color="auto" w:fill="auto"/>
            <w:noWrap/>
            <w:vAlign w:val="center"/>
            <w:hideMark/>
          </w:tcPr>
          <w:p w14:paraId="3CE7641C" w14:textId="77777777" w:rsidR="004E389F" w:rsidRPr="00BD6FB0" w:rsidRDefault="004E389F" w:rsidP="009C16FC">
            <w:pPr>
              <w:spacing w:after="0" w:line="240" w:lineRule="auto"/>
              <w:rPr>
                <w:rFonts w:eastAsia="Times New Roman" w:cstheme="minorHAnsi"/>
                <w:b/>
                <w:bCs/>
                <w:color w:val="000000"/>
                <w:sz w:val="24"/>
                <w:szCs w:val="24"/>
              </w:rPr>
            </w:pPr>
            <w:r w:rsidRPr="00BD6FB0">
              <w:rPr>
                <w:rFonts w:eastAsia="Times New Roman" w:cstheme="minorHAnsi"/>
                <w:b/>
                <w:bCs/>
                <w:color w:val="000000"/>
                <w:sz w:val="24"/>
                <w:szCs w:val="24"/>
              </w:rPr>
              <w:t>Frequency</w:t>
            </w:r>
          </w:p>
        </w:tc>
        <w:tc>
          <w:tcPr>
            <w:tcW w:w="2047" w:type="dxa"/>
            <w:tcBorders>
              <w:top w:val="single" w:sz="8" w:space="0" w:color="auto"/>
              <w:left w:val="nil"/>
              <w:bottom w:val="single" w:sz="8" w:space="0" w:color="auto"/>
              <w:right w:val="single" w:sz="4" w:space="0" w:color="auto"/>
            </w:tcBorders>
            <w:shd w:val="clear" w:color="auto" w:fill="auto"/>
            <w:noWrap/>
            <w:vAlign w:val="center"/>
            <w:hideMark/>
          </w:tcPr>
          <w:p w14:paraId="13F8567F" w14:textId="77777777" w:rsidR="004E389F" w:rsidRPr="00BD6FB0" w:rsidRDefault="004E389F" w:rsidP="009C16FC">
            <w:pPr>
              <w:spacing w:after="0" w:line="240" w:lineRule="auto"/>
              <w:rPr>
                <w:rFonts w:eastAsia="Times New Roman" w:cstheme="minorHAnsi"/>
                <w:b/>
                <w:bCs/>
                <w:color w:val="000000"/>
                <w:sz w:val="24"/>
                <w:szCs w:val="24"/>
              </w:rPr>
            </w:pPr>
            <w:r w:rsidRPr="00BD6FB0">
              <w:rPr>
                <w:rFonts w:eastAsia="Times New Roman" w:cstheme="minorHAnsi"/>
                <w:b/>
                <w:bCs/>
                <w:color w:val="000000"/>
                <w:sz w:val="24"/>
                <w:szCs w:val="24"/>
              </w:rPr>
              <w:t>Reporter</w:t>
            </w:r>
          </w:p>
        </w:tc>
        <w:tc>
          <w:tcPr>
            <w:tcW w:w="6526" w:type="dxa"/>
            <w:tcBorders>
              <w:top w:val="single" w:sz="8" w:space="0" w:color="auto"/>
              <w:left w:val="nil"/>
              <w:bottom w:val="single" w:sz="8" w:space="0" w:color="auto"/>
              <w:right w:val="single" w:sz="4" w:space="0" w:color="auto"/>
            </w:tcBorders>
            <w:shd w:val="clear" w:color="auto" w:fill="auto"/>
            <w:noWrap/>
            <w:vAlign w:val="center"/>
            <w:hideMark/>
          </w:tcPr>
          <w:p w14:paraId="391B1530" w14:textId="77777777" w:rsidR="004E389F" w:rsidRPr="00BD6FB0" w:rsidRDefault="004E389F" w:rsidP="009C16FC">
            <w:pPr>
              <w:spacing w:after="0" w:line="240" w:lineRule="auto"/>
              <w:rPr>
                <w:rFonts w:eastAsia="Times New Roman" w:cstheme="minorHAnsi"/>
                <w:b/>
                <w:bCs/>
                <w:color w:val="000000"/>
                <w:sz w:val="24"/>
                <w:szCs w:val="24"/>
              </w:rPr>
            </w:pPr>
            <w:r w:rsidRPr="00BD6FB0">
              <w:rPr>
                <w:rFonts w:eastAsia="Times New Roman" w:cstheme="minorHAnsi"/>
                <w:b/>
                <w:bCs/>
                <w:color w:val="000000"/>
                <w:sz w:val="24"/>
                <w:szCs w:val="24"/>
              </w:rPr>
              <w:t>Purpose</w:t>
            </w:r>
          </w:p>
        </w:tc>
        <w:tc>
          <w:tcPr>
            <w:tcW w:w="236" w:type="dxa"/>
            <w:tcBorders>
              <w:top w:val="single" w:sz="8" w:space="0" w:color="auto"/>
              <w:left w:val="nil"/>
              <w:bottom w:val="single" w:sz="8" w:space="0" w:color="auto"/>
              <w:right w:val="single" w:sz="8" w:space="0" w:color="auto"/>
            </w:tcBorders>
            <w:shd w:val="clear" w:color="auto" w:fill="auto"/>
            <w:noWrap/>
            <w:vAlign w:val="center"/>
            <w:hideMark/>
          </w:tcPr>
          <w:p w14:paraId="5F089E1D" w14:textId="77777777" w:rsidR="004E389F" w:rsidRPr="00BD6FB0" w:rsidRDefault="004E389F" w:rsidP="009C16FC">
            <w:pPr>
              <w:spacing w:after="0" w:line="240" w:lineRule="auto"/>
              <w:rPr>
                <w:rFonts w:eastAsia="Times New Roman" w:cstheme="minorHAnsi"/>
                <w:b/>
                <w:bCs/>
                <w:color w:val="000000"/>
                <w:sz w:val="24"/>
                <w:szCs w:val="24"/>
              </w:rPr>
            </w:pPr>
          </w:p>
        </w:tc>
      </w:tr>
      <w:tr w:rsidR="004E389F" w:rsidRPr="00BD6FB0" w14:paraId="5B1DDAAA" w14:textId="77777777" w:rsidTr="00337612">
        <w:trPr>
          <w:gridAfter w:val="1"/>
          <w:wAfter w:w="236" w:type="dxa"/>
          <w:trHeight w:val="475"/>
        </w:trPr>
        <w:tc>
          <w:tcPr>
            <w:tcW w:w="13058" w:type="dxa"/>
            <w:gridSpan w:val="4"/>
            <w:tcBorders>
              <w:top w:val="nil"/>
              <w:left w:val="single" w:sz="8" w:space="0" w:color="auto"/>
              <w:bottom w:val="single" w:sz="4" w:space="0" w:color="auto"/>
              <w:right w:val="single" w:sz="8" w:space="0" w:color="auto"/>
            </w:tcBorders>
            <w:shd w:val="clear" w:color="auto" w:fill="F2F2F2" w:themeFill="background1" w:themeFillShade="F2"/>
          </w:tcPr>
          <w:p w14:paraId="5CD10E48" w14:textId="1594274A" w:rsidR="004E389F" w:rsidRPr="00A31BAE" w:rsidRDefault="004E389F" w:rsidP="009C16FC">
            <w:pPr>
              <w:spacing w:after="0" w:line="240" w:lineRule="auto"/>
              <w:rPr>
                <w:b/>
              </w:rPr>
            </w:pPr>
            <w:r>
              <w:rPr>
                <w:rFonts w:eastAsia="Times New Roman" w:cstheme="minorHAnsi"/>
                <w:b/>
                <w:color w:val="000000"/>
                <w:sz w:val="24"/>
                <w:szCs w:val="24"/>
              </w:rPr>
              <w:t>Reports that a provider</w:t>
            </w:r>
            <w:r w:rsidRPr="00A31BAE">
              <w:rPr>
                <w:rFonts w:eastAsia="Times New Roman" w:cstheme="minorHAnsi"/>
                <w:b/>
                <w:color w:val="000000"/>
                <w:sz w:val="24"/>
                <w:szCs w:val="24"/>
              </w:rPr>
              <w:t xml:space="preserve"> </w:t>
            </w:r>
            <w:r w:rsidR="008E2E02" w:rsidRPr="00A31BAE">
              <w:rPr>
                <w:rFonts w:eastAsia="Times New Roman" w:cstheme="minorHAnsi"/>
                <w:b/>
                <w:color w:val="000000"/>
                <w:sz w:val="24"/>
                <w:szCs w:val="24"/>
              </w:rPr>
              <w:t>initiates</w:t>
            </w:r>
          </w:p>
        </w:tc>
      </w:tr>
      <w:tr w:rsidR="004E389F" w:rsidRPr="00BD6FB0" w14:paraId="04F45D4A" w14:textId="77777777" w:rsidTr="00337612">
        <w:trPr>
          <w:gridAfter w:val="1"/>
          <w:wAfter w:w="236" w:type="dxa"/>
          <w:trHeight w:val="999"/>
        </w:trPr>
        <w:tc>
          <w:tcPr>
            <w:tcW w:w="1754" w:type="dxa"/>
            <w:tcBorders>
              <w:top w:val="nil"/>
              <w:left w:val="single" w:sz="8" w:space="0" w:color="auto"/>
              <w:bottom w:val="single" w:sz="4" w:space="0" w:color="auto"/>
              <w:right w:val="single" w:sz="4" w:space="0" w:color="auto"/>
            </w:tcBorders>
            <w:shd w:val="clear" w:color="auto" w:fill="auto"/>
            <w:hideMark/>
          </w:tcPr>
          <w:p w14:paraId="235A84ED" w14:textId="77777777" w:rsidR="004E389F" w:rsidRPr="00BD6FB0" w:rsidRDefault="004E389F" w:rsidP="009C16FC">
            <w:pPr>
              <w:spacing w:after="0" w:line="240" w:lineRule="auto"/>
              <w:rPr>
                <w:rFonts w:eastAsia="Times New Roman" w:cstheme="minorHAnsi"/>
                <w:color w:val="000000"/>
                <w:sz w:val="24"/>
                <w:szCs w:val="24"/>
              </w:rPr>
            </w:pPr>
            <w:r w:rsidRPr="00BD6FB0">
              <w:rPr>
                <w:rFonts w:eastAsia="Times New Roman" w:cstheme="minorHAnsi"/>
                <w:color w:val="000000"/>
                <w:sz w:val="24"/>
                <w:szCs w:val="24"/>
              </w:rPr>
              <w:t>Agency Periodic Report (APR)</w:t>
            </w:r>
          </w:p>
        </w:tc>
        <w:tc>
          <w:tcPr>
            <w:tcW w:w="2731" w:type="dxa"/>
            <w:tcBorders>
              <w:top w:val="nil"/>
              <w:left w:val="nil"/>
              <w:bottom w:val="single" w:sz="4" w:space="0" w:color="auto"/>
              <w:right w:val="single" w:sz="4" w:space="0" w:color="auto"/>
            </w:tcBorders>
            <w:shd w:val="clear" w:color="auto" w:fill="auto"/>
            <w:hideMark/>
          </w:tcPr>
          <w:p w14:paraId="62AA316A" w14:textId="77777777" w:rsidR="004E389F" w:rsidRPr="00BD6FB0" w:rsidRDefault="004E389F" w:rsidP="009C16FC">
            <w:pPr>
              <w:spacing w:after="0" w:line="240" w:lineRule="auto"/>
              <w:rPr>
                <w:rFonts w:eastAsia="Times New Roman" w:cstheme="minorHAnsi"/>
                <w:color w:val="000000"/>
                <w:sz w:val="24"/>
                <w:szCs w:val="24"/>
              </w:rPr>
            </w:pPr>
            <w:r w:rsidRPr="00BD6FB0">
              <w:rPr>
                <w:rFonts w:eastAsia="Times New Roman" w:cstheme="minorHAnsi"/>
                <w:color w:val="000000"/>
                <w:sz w:val="24"/>
                <w:szCs w:val="24"/>
              </w:rPr>
              <w:t>Quarterly, 45 days after the end of each quarter</w:t>
            </w:r>
          </w:p>
        </w:tc>
        <w:tc>
          <w:tcPr>
            <w:tcW w:w="2047" w:type="dxa"/>
            <w:tcBorders>
              <w:top w:val="nil"/>
              <w:left w:val="nil"/>
              <w:bottom w:val="single" w:sz="4" w:space="0" w:color="auto"/>
              <w:right w:val="single" w:sz="4" w:space="0" w:color="auto"/>
            </w:tcBorders>
            <w:shd w:val="clear" w:color="auto" w:fill="auto"/>
            <w:hideMark/>
          </w:tcPr>
          <w:p w14:paraId="3636ADFD" w14:textId="77777777" w:rsidR="004E389F" w:rsidRPr="00BD6FB0" w:rsidRDefault="004E389F" w:rsidP="009C16FC">
            <w:pPr>
              <w:spacing w:after="0" w:line="240" w:lineRule="auto"/>
              <w:rPr>
                <w:rFonts w:eastAsia="Times New Roman" w:cstheme="minorHAnsi"/>
                <w:sz w:val="24"/>
                <w:szCs w:val="24"/>
              </w:rPr>
            </w:pPr>
            <w:r w:rsidRPr="00BD6FB0">
              <w:rPr>
                <w:rFonts w:eastAsia="Times New Roman" w:cstheme="minorHAnsi"/>
                <w:sz w:val="24"/>
                <w:szCs w:val="24"/>
              </w:rPr>
              <w:t>Subrecipient</w:t>
            </w:r>
          </w:p>
        </w:tc>
        <w:tc>
          <w:tcPr>
            <w:tcW w:w="6526" w:type="dxa"/>
            <w:tcBorders>
              <w:top w:val="nil"/>
              <w:left w:val="nil"/>
              <w:bottom w:val="single" w:sz="4" w:space="0" w:color="auto"/>
              <w:right w:val="single" w:sz="4" w:space="0" w:color="auto"/>
            </w:tcBorders>
            <w:shd w:val="clear" w:color="auto" w:fill="auto"/>
            <w:hideMark/>
          </w:tcPr>
          <w:p w14:paraId="6ABD8DC3" w14:textId="43A18A25" w:rsidR="004E389F" w:rsidRPr="00BD6FB0" w:rsidRDefault="004E389F" w:rsidP="009C16FC">
            <w:pPr>
              <w:spacing w:after="0" w:line="240" w:lineRule="auto"/>
              <w:rPr>
                <w:rFonts w:eastAsia="Times New Roman" w:cstheme="minorHAnsi"/>
                <w:sz w:val="24"/>
                <w:szCs w:val="24"/>
              </w:rPr>
            </w:pPr>
            <w:r w:rsidRPr="00BD6FB0">
              <w:rPr>
                <w:rFonts w:eastAsia="Times New Roman" w:cstheme="minorHAnsi"/>
                <w:sz w:val="24"/>
                <w:szCs w:val="24"/>
              </w:rPr>
              <w:t xml:space="preserve">Track progress on grants, finances, accidents, civil rights, DBE, asset condition, </w:t>
            </w:r>
            <w:r w:rsidR="00A5247A" w:rsidRPr="00BD6FB0">
              <w:rPr>
                <w:rFonts w:eastAsia="Times New Roman" w:cstheme="minorHAnsi"/>
                <w:sz w:val="24"/>
                <w:szCs w:val="24"/>
              </w:rPr>
              <w:t>etc.</w:t>
            </w:r>
          </w:p>
        </w:tc>
      </w:tr>
      <w:tr w:rsidR="004E389F" w:rsidRPr="00BD6FB0" w14:paraId="6F3D381A" w14:textId="77777777" w:rsidTr="00337612">
        <w:trPr>
          <w:gridAfter w:val="1"/>
          <w:wAfter w:w="236" w:type="dxa"/>
          <w:trHeight w:val="999"/>
        </w:trPr>
        <w:tc>
          <w:tcPr>
            <w:tcW w:w="1754" w:type="dxa"/>
            <w:tcBorders>
              <w:top w:val="nil"/>
              <w:left w:val="single" w:sz="8" w:space="0" w:color="auto"/>
              <w:bottom w:val="single" w:sz="4" w:space="0" w:color="auto"/>
              <w:right w:val="single" w:sz="4" w:space="0" w:color="auto"/>
            </w:tcBorders>
            <w:shd w:val="clear" w:color="auto" w:fill="auto"/>
          </w:tcPr>
          <w:p w14:paraId="2DABA57E" w14:textId="77777777" w:rsidR="004E389F" w:rsidRPr="00BD6FB0" w:rsidRDefault="004E389F" w:rsidP="009C16FC">
            <w:pPr>
              <w:spacing w:after="0" w:line="240" w:lineRule="auto"/>
              <w:rPr>
                <w:rFonts w:eastAsia="Times New Roman" w:cstheme="minorHAnsi"/>
                <w:color w:val="000000"/>
                <w:sz w:val="24"/>
                <w:szCs w:val="24"/>
              </w:rPr>
            </w:pPr>
            <w:r w:rsidRPr="00BD6FB0">
              <w:rPr>
                <w:rFonts w:eastAsia="Times New Roman" w:cstheme="minorHAnsi"/>
                <w:color w:val="000000"/>
                <w:sz w:val="24"/>
                <w:szCs w:val="24"/>
              </w:rPr>
              <w:t>STIF Plan Report (SPR)</w:t>
            </w:r>
          </w:p>
        </w:tc>
        <w:tc>
          <w:tcPr>
            <w:tcW w:w="2731" w:type="dxa"/>
            <w:tcBorders>
              <w:top w:val="single" w:sz="4" w:space="0" w:color="auto"/>
              <w:left w:val="single" w:sz="4" w:space="0" w:color="auto"/>
              <w:bottom w:val="single" w:sz="4" w:space="0" w:color="auto"/>
              <w:right w:val="single" w:sz="4" w:space="0" w:color="auto"/>
            </w:tcBorders>
            <w:shd w:val="clear" w:color="auto" w:fill="auto"/>
          </w:tcPr>
          <w:p w14:paraId="2CF8A2CC" w14:textId="77777777" w:rsidR="004E389F" w:rsidRPr="00BD6FB0" w:rsidRDefault="004E389F" w:rsidP="009C16FC">
            <w:pPr>
              <w:spacing w:after="0" w:line="240" w:lineRule="auto"/>
              <w:rPr>
                <w:rFonts w:eastAsia="Times New Roman" w:cstheme="minorHAnsi"/>
                <w:color w:val="000000"/>
                <w:sz w:val="24"/>
                <w:szCs w:val="24"/>
              </w:rPr>
            </w:pPr>
            <w:r w:rsidRPr="00BD6FB0">
              <w:rPr>
                <w:rFonts w:eastAsia="Times New Roman" w:cstheme="minorHAnsi"/>
                <w:color w:val="000000"/>
                <w:sz w:val="24"/>
                <w:szCs w:val="24"/>
              </w:rPr>
              <w:t>Quarterly, 45 days after the end of each quarter</w:t>
            </w:r>
          </w:p>
        </w:tc>
        <w:tc>
          <w:tcPr>
            <w:tcW w:w="2047" w:type="dxa"/>
            <w:tcBorders>
              <w:top w:val="single" w:sz="4" w:space="0" w:color="auto"/>
              <w:left w:val="nil"/>
              <w:bottom w:val="single" w:sz="4" w:space="0" w:color="auto"/>
              <w:right w:val="single" w:sz="4" w:space="0" w:color="auto"/>
            </w:tcBorders>
            <w:shd w:val="clear" w:color="auto" w:fill="auto"/>
          </w:tcPr>
          <w:p w14:paraId="598A45A6" w14:textId="77777777" w:rsidR="004E389F" w:rsidRPr="00BD6FB0" w:rsidRDefault="004E389F" w:rsidP="009C16FC">
            <w:pPr>
              <w:spacing w:after="0" w:line="240" w:lineRule="auto"/>
              <w:rPr>
                <w:rFonts w:eastAsia="Times New Roman" w:cstheme="minorHAnsi"/>
                <w:color w:val="000000"/>
                <w:sz w:val="24"/>
                <w:szCs w:val="24"/>
              </w:rPr>
            </w:pPr>
            <w:r w:rsidRPr="00BD6FB0">
              <w:rPr>
                <w:rFonts w:eastAsia="Times New Roman" w:cstheme="minorHAnsi"/>
                <w:color w:val="000000"/>
                <w:sz w:val="24"/>
                <w:szCs w:val="24"/>
              </w:rPr>
              <w:t>Qualified Entity &amp; PTSP</w:t>
            </w:r>
          </w:p>
        </w:tc>
        <w:tc>
          <w:tcPr>
            <w:tcW w:w="6526" w:type="dxa"/>
            <w:tcBorders>
              <w:top w:val="single" w:sz="4" w:space="0" w:color="auto"/>
              <w:left w:val="nil"/>
              <w:bottom w:val="single" w:sz="4" w:space="0" w:color="auto"/>
              <w:right w:val="single" w:sz="4" w:space="0" w:color="auto"/>
            </w:tcBorders>
            <w:shd w:val="clear" w:color="auto" w:fill="auto"/>
          </w:tcPr>
          <w:p w14:paraId="289ECD78" w14:textId="77777777" w:rsidR="004E389F" w:rsidRPr="00BD6FB0" w:rsidRDefault="004E389F" w:rsidP="009C16FC">
            <w:pPr>
              <w:spacing w:after="0" w:line="240" w:lineRule="auto"/>
              <w:rPr>
                <w:rFonts w:eastAsia="Times New Roman" w:cstheme="minorHAnsi"/>
                <w:color w:val="000000"/>
                <w:sz w:val="24"/>
                <w:szCs w:val="24"/>
              </w:rPr>
            </w:pPr>
            <w:r w:rsidRPr="00BD6FB0">
              <w:rPr>
                <w:rFonts w:eastAsia="Times New Roman" w:cstheme="minorHAnsi"/>
                <w:color w:val="000000"/>
                <w:sz w:val="24"/>
                <w:szCs w:val="24"/>
              </w:rPr>
              <w:t> </w:t>
            </w:r>
          </w:p>
        </w:tc>
      </w:tr>
      <w:tr w:rsidR="004E389F" w:rsidRPr="00BD6FB0" w14:paraId="460D330F" w14:textId="77777777" w:rsidTr="00337612">
        <w:trPr>
          <w:gridAfter w:val="1"/>
          <w:wAfter w:w="236" w:type="dxa"/>
          <w:trHeight w:val="999"/>
        </w:trPr>
        <w:tc>
          <w:tcPr>
            <w:tcW w:w="1754" w:type="dxa"/>
            <w:tcBorders>
              <w:top w:val="nil"/>
              <w:left w:val="single" w:sz="8" w:space="0" w:color="auto"/>
              <w:bottom w:val="single" w:sz="4" w:space="0" w:color="auto"/>
              <w:right w:val="single" w:sz="4" w:space="0" w:color="auto"/>
            </w:tcBorders>
            <w:shd w:val="clear" w:color="auto" w:fill="auto"/>
          </w:tcPr>
          <w:p w14:paraId="1A9E308A" w14:textId="77777777" w:rsidR="004E389F" w:rsidRPr="00BD6FB0" w:rsidRDefault="004E389F" w:rsidP="009C16FC">
            <w:pPr>
              <w:spacing w:after="0" w:line="240" w:lineRule="auto"/>
              <w:rPr>
                <w:rFonts w:eastAsia="Times New Roman" w:cstheme="minorHAnsi"/>
                <w:color w:val="000000"/>
                <w:sz w:val="24"/>
                <w:szCs w:val="24"/>
              </w:rPr>
            </w:pPr>
            <w:r w:rsidRPr="00BD6FB0">
              <w:rPr>
                <w:rFonts w:eastAsia="Times New Roman" w:cstheme="minorHAnsi"/>
                <w:color w:val="000000"/>
                <w:sz w:val="24"/>
                <w:szCs w:val="24"/>
              </w:rPr>
              <w:t>STIF Annual QE Budget</w:t>
            </w:r>
          </w:p>
        </w:tc>
        <w:tc>
          <w:tcPr>
            <w:tcW w:w="2731" w:type="dxa"/>
            <w:tcBorders>
              <w:top w:val="nil"/>
              <w:left w:val="single" w:sz="4" w:space="0" w:color="auto"/>
              <w:bottom w:val="single" w:sz="4" w:space="0" w:color="auto"/>
              <w:right w:val="single" w:sz="4" w:space="0" w:color="auto"/>
            </w:tcBorders>
            <w:shd w:val="clear" w:color="auto" w:fill="auto"/>
          </w:tcPr>
          <w:p w14:paraId="41B8D19C" w14:textId="77777777" w:rsidR="004E389F" w:rsidRPr="00BD6FB0" w:rsidRDefault="004E389F" w:rsidP="009C16FC">
            <w:pPr>
              <w:spacing w:after="0" w:line="240" w:lineRule="auto"/>
              <w:rPr>
                <w:rFonts w:eastAsia="Times New Roman" w:cstheme="minorHAnsi"/>
                <w:color w:val="000000"/>
                <w:sz w:val="24"/>
                <w:szCs w:val="24"/>
              </w:rPr>
            </w:pPr>
            <w:r w:rsidRPr="00BD6FB0">
              <w:rPr>
                <w:rFonts w:eastAsia="Times New Roman" w:cstheme="minorHAnsi"/>
                <w:color w:val="000000"/>
                <w:sz w:val="24"/>
                <w:szCs w:val="24"/>
              </w:rPr>
              <w:t>Annually</w:t>
            </w:r>
          </w:p>
        </w:tc>
        <w:tc>
          <w:tcPr>
            <w:tcW w:w="2047" w:type="dxa"/>
            <w:tcBorders>
              <w:top w:val="nil"/>
              <w:left w:val="nil"/>
              <w:bottom w:val="single" w:sz="4" w:space="0" w:color="auto"/>
              <w:right w:val="single" w:sz="4" w:space="0" w:color="auto"/>
            </w:tcBorders>
            <w:shd w:val="clear" w:color="auto" w:fill="auto"/>
          </w:tcPr>
          <w:p w14:paraId="6A4E1F57" w14:textId="77777777" w:rsidR="004E389F" w:rsidRPr="00BD6FB0" w:rsidRDefault="004E389F" w:rsidP="009C16FC">
            <w:pPr>
              <w:spacing w:after="0" w:line="240" w:lineRule="auto"/>
              <w:rPr>
                <w:rFonts w:eastAsia="Times New Roman" w:cstheme="minorHAnsi"/>
                <w:sz w:val="24"/>
                <w:szCs w:val="24"/>
              </w:rPr>
            </w:pPr>
            <w:r w:rsidRPr="00BD6FB0">
              <w:rPr>
                <w:rFonts w:eastAsia="Times New Roman" w:cstheme="minorHAnsi"/>
                <w:sz w:val="24"/>
                <w:szCs w:val="24"/>
              </w:rPr>
              <w:t>Qualified Entity</w:t>
            </w:r>
          </w:p>
        </w:tc>
        <w:tc>
          <w:tcPr>
            <w:tcW w:w="6526" w:type="dxa"/>
            <w:tcBorders>
              <w:top w:val="nil"/>
              <w:left w:val="nil"/>
              <w:bottom w:val="single" w:sz="4" w:space="0" w:color="auto"/>
              <w:right w:val="single" w:sz="4" w:space="0" w:color="auto"/>
            </w:tcBorders>
            <w:shd w:val="clear" w:color="auto" w:fill="auto"/>
          </w:tcPr>
          <w:p w14:paraId="52154C5C" w14:textId="5F35F6C2" w:rsidR="004E389F" w:rsidRDefault="004E389F" w:rsidP="009C16FC">
            <w:pPr>
              <w:spacing w:after="0" w:line="240" w:lineRule="auto"/>
              <w:rPr>
                <w:rFonts w:eastAsia="Times New Roman" w:cstheme="minorHAnsi"/>
                <w:sz w:val="24"/>
                <w:szCs w:val="24"/>
              </w:rPr>
            </w:pPr>
            <w:r w:rsidRPr="00BD6FB0">
              <w:rPr>
                <w:rFonts w:eastAsia="Times New Roman" w:cstheme="minorHAnsi"/>
                <w:sz w:val="24"/>
                <w:szCs w:val="24"/>
              </w:rPr>
              <w:t xml:space="preserve">QE’s adopted annual budget for the upcoming fiscal year must be submitted to ODOT. The deadline for ODOT receipt of each QEs’ budgets is no later than 30 days after </w:t>
            </w:r>
            <w:r w:rsidR="008E2E02" w:rsidRPr="00BD6FB0">
              <w:rPr>
                <w:rFonts w:eastAsia="Times New Roman" w:cstheme="minorHAnsi"/>
                <w:sz w:val="24"/>
                <w:szCs w:val="24"/>
              </w:rPr>
              <w:t>adoption.</w:t>
            </w:r>
          </w:p>
          <w:p w14:paraId="161F33A6" w14:textId="77777777" w:rsidR="004E389F" w:rsidRPr="00BD6FB0" w:rsidRDefault="004E389F" w:rsidP="009C16FC">
            <w:pPr>
              <w:spacing w:after="0" w:line="240" w:lineRule="auto"/>
              <w:rPr>
                <w:rFonts w:eastAsia="Times New Roman" w:cstheme="minorHAnsi"/>
                <w:sz w:val="24"/>
                <w:szCs w:val="24"/>
              </w:rPr>
            </w:pPr>
          </w:p>
        </w:tc>
      </w:tr>
      <w:tr w:rsidR="004E389F" w:rsidRPr="00BD6FB0" w14:paraId="390857F9" w14:textId="77777777" w:rsidTr="00337612">
        <w:trPr>
          <w:gridAfter w:val="1"/>
          <w:wAfter w:w="236" w:type="dxa"/>
          <w:trHeight w:val="999"/>
        </w:trPr>
        <w:tc>
          <w:tcPr>
            <w:tcW w:w="1754" w:type="dxa"/>
            <w:tcBorders>
              <w:top w:val="nil"/>
              <w:left w:val="single" w:sz="8" w:space="0" w:color="auto"/>
              <w:bottom w:val="single" w:sz="4" w:space="0" w:color="auto"/>
              <w:right w:val="single" w:sz="4" w:space="0" w:color="auto"/>
            </w:tcBorders>
            <w:shd w:val="clear" w:color="auto" w:fill="auto"/>
          </w:tcPr>
          <w:p w14:paraId="036C926E" w14:textId="77777777" w:rsidR="004E389F" w:rsidRPr="00BD6FB0" w:rsidRDefault="004E389F" w:rsidP="009C16FC">
            <w:pPr>
              <w:spacing w:after="0" w:line="240" w:lineRule="auto"/>
              <w:rPr>
                <w:rFonts w:eastAsia="Times New Roman" w:cstheme="minorHAnsi"/>
                <w:color w:val="000000"/>
                <w:sz w:val="24"/>
                <w:szCs w:val="24"/>
              </w:rPr>
            </w:pPr>
            <w:r w:rsidRPr="00BD6FB0">
              <w:rPr>
                <w:rFonts w:eastAsia="Times New Roman" w:cstheme="minorHAnsi"/>
                <w:color w:val="000000"/>
                <w:sz w:val="24"/>
                <w:szCs w:val="24"/>
              </w:rPr>
              <w:t>STIF Audit Report</w:t>
            </w:r>
          </w:p>
        </w:tc>
        <w:tc>
          <w:tcPr>
            <w:tcW w:w="2731" w:type="dxa"/>
            <w:tcBorders>
              <w:top w:val="nil"/>
              <w:left w:val="single" w:sz="4" w:space="0" w:color="auto"/>
              <w:bottom w:val="single" w:sz="4" w:space="0" w:color="auto"/>
              <w:right w:val="single" w:sz="4" w:space="0" w:color="auto"/>
            </w:tcBorders>
            <w:shd w:val="clear" w:color="auto" w:fill="auto"/>
          </w:tcPr>
          <w:p w14:paraId="773A407A" w14:textId="77777777" w:rsidR="004E389F" w:rsidRPr="00BD6FB0" w:rsidRDefault="004E389F" w:rsidP="009C16FC">
            <w:pPr>
              <w:spacing w:after="0" w:line="240" w:lineRule="auto"/>
              <w:rPr>
                <w:rFonts w:eastAsia="Times New Roman" w:cstheme="minorHAnsi"/>
                <w:color w:val="000000"/>
                <w:sz w:val="24"/>
                <w:szCs w:val="24"/>
              </w:rPr>
            </w:pPr>
            <w:r w:rsidRPr="00BD6FB0">
              <w:rPr>
                <w:rFonts w:eastAsia="Times New Roman" w:cstheme="minorHAnsi"/>
                <w:color w:val="000000"/>
                <w:sz w:val="24"/>
                <w:szCs w:val="24"/>
              </w:rPr>
              <w:t>Annually with 4th Quarter APR</w:t>
            </w:r>
          </w:p>
        </w:tc>
        <w:tc>
          <w:tcPr>
            <w:tcW w:w="2047" w:type="dxa"/>
            <w:tcBorders>
              <w:top w:val="nil"/>
              <w:left w:val="nil"/>
              <w:bottom w:val="single" w:sz="4" w:space="0" w:color="auto"/>
              <w:right w:val="single" w:sz="4" w:space="0" w:color="auto"/>
            </w:tcBorders>
            <w:shd w:val="clear" w:color="auto" w:fill="auto"/>
          </w:tcPr>
          <w:p w14:paraId="10C88335" w14:textId="77777777" w:rsidR="004E389F" w:rsidRPr="00BD6FB0" w:rsidRDefault="004E389F" w:rsidP="009C16FC">
            <w:pPr>
              <w:spacing w:after="0" w:line="240" w:lineRule="auto"/>
              <w:rPr>
                <w:rFonts w:eastAsia="Times New Roman" w:cstheme="minorHAnsi"/>
                <w:sz w:val="24"/>
                <w:szCs w:val="24"/>
              </w:rPr>
            </w:pPr>
            <w:r w:rsidRPr="00BD6FB0">
              <w:rPr>
                <w:rFonts w:eastAsia="Times New Roman" w:cstheme="minorHAnsi"/>
                <w:sz w:val="24"/>
                <w:szCs w:val="24"/>
              </w:rPr>
              <w:t>Qualified Entity &amp; PTSP</w:t>
            </w:r>
          </w:p>
        </w:tc>
        <w:tc>
          <w:tcPr>
            <w:tcW w:w="6526" w:type="dxa"/>
            <w:tcBorders>
              <w:top w:val="nil"/>
              <w:left w:val="nil"/>
              <w:bottom w:val="single" w:sz="4" w:space="0" w:color="auto"/>
              <w:right w:val="single" w:sz="4" w:space="0" w:color="auto"/>
            </w:tcBorders>
            <w:shd w:val="clear" w:color="auto" w:fill="auto"/>
          </w:tcPr>
          <w:p w14:paraId="775E3788" w14:textId="05CB232A" w:rsidR="004E389F" w:rsidRDefault="004E389F" w:rsidP="009C16FC">
            <w:pPr>
              <w:spacing w:after="0" w:line="240" w:lineRule="auto"/>
              <w:rPr>
                <w:rFonts w:eastAsia="Times New Roman" w:cstheme="minorHAnsi"/>
                <w:sz w:val="24"/>
                <w:szCs w:val="24"/>
              </w:rPr>
            </w:pPr>
            <w:r w:rsidRPr="00BD6FB0">
              <w:rPr>
                <w:rFonts w:eastAsia="Times New Roman" w:cstheme="minorHAnsi"/>
                <w:sz w:val="24"/>
                <w:szCs w:val="24"/>
              </w:rPr>
              <w:t xml:space="preserve">QE or any PTSP located within the QE’s area of responsibility must submit the results of any relevant financial audit, as required by a local, state, or federal oversight agency for the purposes of statewide </w:t>
            </w:r>
            <w:r w:rsidR="008E2E02" w:rsidRPr="00BD6FB0">
              <w:rPr>
                <w:rFonts w:eastAsia="Times New Roman" w:cstheme="minorHAnsi"/>
                <w:sz w:val="24"/>
                <w:szCs w:val="24"/>
              </w:rPr>
              <w:t>reporting.</w:t>
            </w:r>
          </w:p>
          <w:p w14:paraId="74854DD8" w14:textId="77777777" w:rsidR="004E389F" w:rsidRPr="00BD6FB0" w:rsidRDefault="004E389F" w:rsidP="009C16FC">
            <w:pPr>
              <w:spacing w:after="0" w:line="240" w:lineRule="auto"/>
              <w:rPr>
                <w:rFonts w:eastAsia="Times New Roman" w:cstheme="minorHAnsi"/>
                <w:sz w:val="24"/>
                <w:szCs w:val="24"/>
              </w:rPr>
            </w:pPr>
          </w:p>
        </w:tc>
      </w:tr>
      <w:tr w:rsidR="004E389F" w:rsidRPr="00BD6FB0" w14:paraId="746F5B5B" w14:textId="77777777" w:rsidTr="00337612">
        <w:trPr>
          <w:gridAfter w:val="1"/>
          <w:wAfter w:w="236" w:type="dxa"/>
          <w:trHeight w:val="999"/>
        </w:trPr>
        <w:tc>
          <w:tcPr>
            <w:tcW w:w="1754" w:type="dxa"/>
            <w:tcBorders>
              <w:top w:val="nil"/>
              <w:left w:val="single" w:sz="8" w:space="0" w:color="auto"/>
              <w:bottom w:val="single" w:sz="4" w:space="0" w:color="auto"/>
              <w:right w:val="single" w:sz="4" w:space="0" w:color="auto"/>
            </w:tcBorders>
            <w:shd w:val="clear" w:color="auto" w:fill="auto"/>
          </w:tcPr>
          <w:p w14:paraId="1023B2B8" w14:textId="77777777" w:rsidR="004E389F" w:rsidRPr="00BD6FB0" w:rsidRDefault="004E389F" w:rsidP="009C16FC">
            <w:pPr>
              <w:spacing w:after="0" w:line="240" w:lineRule="auto"/>
              <w:rPr>
                <w:rFonts w:eastAsia="Times New Roman" w:cstheme="minorHAnsi"/>
                <w:color w:val="000000"/>
                <w:sz w:val="24"/>
                <w:szCs w:val="24"/>
              </w:rPr>
            </w:pPr>
            <w:r w:rsidRPr="00BD6FB0">
              <w:rPr>
                <w:rFonts w:eastAsia="Times New Roman" w:cstheme="minorHAnsi"/>
                <w:color w:val="000000"/>
                <w:sz w:val="24"/>
                <w:szCs w:val="24"/>
              </w:rPr>
              <w:t xml:space="preserve">STIF Low-Income Tax Mitigation </w:t>
            </w:r>
          </w:p>
        </w:tc>
        <w:tc>
          <w:tcPr>
            <w:tcW w:w="2731" w:type="dxa"/>
            <w:tcBorders>
              <w:top w:val="nil"/>
              <w:left w:val="single" w:sz="4" w:space="0" w:color="auto"/>
              <w:bottom w:val="single" w:sz="4" w:space="0" w:color="auto"/>
              <w:right w:val="single" w:sz="4" w:space="0" w:color="auto"/>
            </w:tcBorders>
            <w:shd w:val="clear" w:color="auto" w:fill="auto"/>
          </w:tcPr>
          <w:p w14:paraId="448BE65B" w14:textId="77777777" w:rsidR="004E389F" w:rsidRPr="00BD6FB0" w:rsidRDefault="004E389F" w:rsidP="009C16FC">
            <w:pPr>
              <w:spacing w:after="0" w:line="240" w:lineRule="auto"/>
              <w:rPr>
                <w:rFonts w:eastAsia="Times New Roman" w:cstheme="minorHAnsi"/>
                <w:color w:val="000000"/>
                <w:sz w:val="24"/>
                <w:szCs w:val="24"/>
              </w:rPr>
            </w:pPr>
            <w:r w:rsidRPr="00BD6FB0">
              <w:rPr>
                <w:rFonts w:eastAsia="Times New Roman" w:cstheme="minorHAnsi"/>
                <w:color w:val="000000"/>
                <w:sz w:val="24"/>
                <w:szCs w:val="24"/>
              </w:rPr>
              <w:t>Annually with 4th Quarter APR</w:t>
            </w:r>
          </w:p>
        </w:tc>
        <w:tc>
          <w:tcPr>
            <w:tcW w:w="2047" w:type="dxa"/>
            <w:tcBorders>
              <w:top w:val="nil"/>
              <w:left w:val="nil"/>
              <w:bottom w:val="single" w:sz="4" w:space="0" w:color="auto"/>
              <w:right w:val="single" w:sz="4" w:space="0" w:color="auto"/>
            </w:tcBorders>
            <w:shd w:val="clear" w:color="auto" w:fill="auto"/>
          </w:tcPr>
          <w:p w14:paraId="4610FCA9" w14:textId="77777777" w:rsidR="004E389F" w:rsidRPr="00BD6FB0" w:rsidRDefault="004E389F" w:rsidP="009C16FC">
            <w:pPr>
              <w:spacing w:after="0" w:line="240" w:lineRule="auto"/>
              <w:rPr>
                <w:rFonts w:eastAsia="Times New Roman" w:cstheme="minorHAnsi"/>
                <w:sz w:val="24"/>
                <w:szCs w:val="24"/>
              </w:rPr>
            </w:pPr>
            <w:r w:rsidRPr="00BD6FB0">
              <w:rPr>
                <w:rFonts w:eastAsia="Times New Roman" w:cstheme="minorHAnsi"/>
                <w:sz w:val="24"/>
                <w:szCs w:val="24"/>
              </w:rPr>
              <w:t>Qualified Entity &amp; PTSP</w:t>
            </w:r>
          </w:p>
        </w:tc>
        <w:tc>
          <w:tcPr>
            <w:tcW w:w="6526" w:type="dxa"/>
            <w:tcBorders>
              <w:top w:val="nil"/>
              <w:left w:val="nil"/>
              <w:bottom w:val="single" w:sz="4" w:space="0" w:color="auto"/>
              <w:right w:val="single" w:sz="4" w:space="0" w:color="auto"/>
            </w:tcBorders>
            <w:shd w:val="clear" w:color="auto" w:fill="auto"/>
          </w:tcPr>
          <w:p w14:paraId="14B9C3CD" w14:textId="7B6599F3" w:rsidR="004E389F" w:rsidRDefault="004E389F" w:rsidP="009C16FC">
            <w:pPr>
              <w:spacing w:after="0" w:line="240" w:lineRule="auto"/>
              <w:rPr>
                <w:rFonts w:eastAsia="Times New Roman" w:cstheme="minorHAnsi"/>
                <w:sz w:val="24"/>
                <w:szCs w:val="24"/>
              </w:rPr>
            </w:pPr>
            <w:r w:rsidRPr="00BD6FB0">
              <w:rPr>
                <w:rFonts w:eastAsia="Times New Roman" w:cstheme="minorHAnsi"/>
                <w:sz w:val="24"/>
                <w:szCs w:val="24"/>
              </w:rPr>
              <w:t>Report actions taken by to mitigate the impact of the STIF tax on passengers who reside in low-income communities.</w:t>
            </w:r>
          </w:p>
          <w:p w14:paraId="03CFED20" w14:textId="77777777" w:rsidR="00337612" w:rsidRDefault="00337612" w:rsidP="009C16FC">
            <w:pPr>
              <w:spacing w:after="0" w:line="240" w:lineRule="auto"/>
              <w:rPr>
                <w:rFonts w:eastAsia="Times New Roman" w:cstheme="minorHAnsi"/>
                <w:sz w:val="24"/>
                <w:szCs w:val="24"/>
              </w:rPr>
            </w:pPr>
          </w:p>
          <w:p w14:paraId="3599523C" w14:textId="77777777" w:rsidR="004E389F" w:rsidRDefault="004E389F" w:rsidP="009C16FC">
            <w:pPr>
              <w:spacing w:after="0" w:line="240" w:lineRule="auto"/>
              <w:rPr>
                <w:rFonts w:eastAsia="Times New Roman" w:cstheme="minorHAnsi"/>
                <w:sz w:val="24"/>
                <w:szCs w:val="24"/>
              </w:rPr>
            </w:pPr>
          </w:p>
          <w:p w14:paraId="55F49B91" w14:textId="77777777" w:rsidR="004E389F" w:rsidRDefault="004E389F" w:rsidP="009C16FC">
            <w:pPr>
              <w:spacing w:after="0" w:line="240" w:lineRule="auto"/>
              <w:rPr>
                <w:rFonts w:eastAsia="Times New Roman" w:cstheme="minorHAnsi"/>
                <w:sz w:val="24"/>
                <w:szCs w:val="24"/>
              </w:rPr>
            </w:pPr>
          </w:p>
          <w:p w14:paraId="2400E65D" w14:textId="77777777" w:rsidR="004E389F" w:rsidRDefault="004E389F" w:rsidP="009C16FC">
            <w:pPr>
              <w:spacing w:after="0" w:line="240" w:lineRule="auto"/>
              <w:rPr>
                <w:rFonts w:eastAsia="Times New Roman" w:cstheme="minorHAnsi"/>
                <w:sz w:val="24"/>
                <w:szCs w:val="24"/>
              </w:rPr>
            </w:pPr>
          </w:p>
          <w:p w14:paraId="51924BB6" w14:textId="77777777" w:rsidR="004E389F" w:rsidRPr="00BD6FB0" w:rsidRDefault="004E389F" w:rsidP="009C16FC">
            <w:pPr>
              <w:spacing w:after="0" w:line="240" w:lineRule="auto"/>
              <w:rPr>
                <w:rFonts w:eastAsia="Times New Roman" w:cstheme="minorHAnsi"/>
                <w:sz w:val="24"/>
                <w:szCs w:val="24"/>
              </w:rPr>
            </w:pPr>
          </w:p>
        </w:tc>
      </w:tr>
      <w:tr w:rsidR="004E389F" w:rsidRPr="00BD6FB0" w14:paraId="6EF821A2" w14:textId="77777777" w:rsidTr="00337612">
        <w:trPr>
          <w:gridAfter w:val="1"/>
          <w:wAfter w:w="236" w:type="dxa"/>
          <w:trHeight w:val="999"/>
        </w:trPr>
        <w:tc>
          <w:tcPr>
            <w:tcW w:w="13058" w:type="dxa"/>
            <w:gridSpan w:val="4"/>
            <w:tcBorders>
              <w:top w:val="nil"/>
              <w:left w:val="single" w:sz="8" w:space="0" w:color="auto"/>
              <w:bottom w:val="single" w:sz="4" w:space="0" w:color="auto"/>
              <w:right w:val="single" w:sz="8" w:space="0" w:color="auto"/>
            </w:tcBorders>
            <w:shd w:val="clear" w:color="auto" w:fill="F2F2F2" w:themeFill="background1" w:themeFillShade="F2"/>
          </w:tcPr>
          <w:p w14:paraId="6F10B4E1" w14:textId="77777777" w:rsidR="004E389F" w:rsidRPr="00BD6FB0" w:rsidRDefault="004E389F" w:rsidP="009C16FC">
            <w:pPr>
              <w:spacing w:after="0" w:line="240" w:lineRule="auto"/>
              <w:rPr>
                <w:rFonts w:eastAsia="Times New Roman" w:cstheme="minorHAnsi"/>
                <w:b/>
                <w:bCs/>
                <w:color w:val="0000FF"/>
                <w:sz w:val="24"/>
                <w:szCs w:val="24"/>
                <w:u w:val="single"/>
              </w:rPr>
            </w:pPr>
            <w:r w:rsidRPr="00261479">
              <w:rPr>
                <w:rFonts w:eastAsia="Times New Roman" w:cstheme="minorHAnsi"/>
                <w:b/>
                <w:color w:val="000000"/>
                <w:sz w:val="24"/>
                <w:szCs w:val="24"/>
              </w:rPr>
              <w:t>Reports that ODOT will email you to complete</w:t>
            </w:r>
          </w:p>
        </w:tc>
      </w:tr>
      <w:tr w:rsidR="004E389F" w:rsidRPr="00BD6FB0" w14:paraId="04AF9353" w14:textId="77777777" w:rsidTr="00337612">
        <w:trPr>
          <w:gridAfter w:val="1"/>
          <w:wAfter w:w="236" w:type="dxa"/>
          <w:trHeight w:val="999"/>
        </w:trPr>
        <w:tc>
          <w:tcPr>
            <w:tcW w:w="1754" w:type="dxa"/>
            <w:tcBorders>
              <w:top w:val="nil"/>
              <w:left w:val="single" w:sz="8" w:space="0" w:color="auto"/>
              <w:bottom w:val="single" w:sz="4" w:space="0" w:color="auto"/>
              <w:right w:val="single" w:sz="4" w:space="0" w:color="auto"/>
            </w:tcBorders>
            <w:shd w:val="clear" w:color="auto" w:fill="auto"/>
            <w:hideMark/>
          </w:tcPr>
          <w:p w14:paraId="402F3478" w14:textId="77777777" w:rsidR="004E389F" w:rsidRPr="00BD6FB0" w:rsidRDefault="004E389F" w:rsidP="009C16FC">
            <w:pPr>
              <w:spacing w:after="0" w:line="240" w:lineRule="auto"/>
              <w:rPr>
                <w:rFonts w:eastAsia="Times New Roman" w:cstheme="minorHAnsi"/>
                <w:color w:val="000000"/>
                <w:sz w:val="24"/>
                <w:szCs w:val="24"/>
              </w:rPr>
            </w:pPr>
            <w:r w:rsidRPr="00BD6FB0">
              <w:rPr>
                <w:rFonts w:eastAsia="Times New Roman" w:cstheme="minorHAnsi"/>
                <w:color w:val="000000"/>
                <w:sz w:val="24"/>
                <w:szCs w:val="24"/>
              </w:rPr>
              <w:t>National Transit Database (NTD)</w:t>
            </w:r>
          </w:p>
        </w:tc>
        <w:tc>
          <w:tcPr>
            <w:tcW w:w="2731" w:type="dxa"/>
            <w:tcBorders>
              <w:top w:val="nil"/>
              <w:left w:val="single" w:sz="4" w:space="0" w:color="auto"/>
              <w:bottom w:val="single" w:sz="4" w:space="0" w:color="auto"/>
              <w:right w:val="single" w:sz="4" w:space="0" w:color="auto"/>
            </w:tcBorders>
            <w:shd w:val="clear" w:color="auto" w:fill="auto"/>
            <w:hideMark/>
          </w:tcPr>
          <w:p w14:paraId="6DFCB9BB" w14:textId="5C592257" w:rsidR="004E389F" w:rsidRPr="00BD6FB0" w:rsidRDefault="004E389F" w:rsidP="009C16FC">
            <w:pPr>
              <w:spacing w:after="0" w:line="240" w:lineRule="auto"/>
              <w:rPr>
                <w:rFonts w:eastAsia="Times New Roman" w:cstheme="minorHAnsi"/>
                <w:color w:val="000000"/>
                <w:sz w:val="24"/>
                <w:szCs w:val="24"/>
              </w:rPr>
            </w:pPr>
            <w:r w:rsidRPr="00BD6FB0">
              <w:rPr>
                <w:rFonts w:eastAsia="Times New Roman" w:cstheme="minorHAnsi"/>
                <w:color w:val="000000"/>
                <w:sz w:val="24"/>
                <w:szCs w:val="24"/>
              </w:rPr>
              <w:t>Annually in December</w:t>
            </w:r>
            <w:r>
              <w:rPr>
                <w:rFonts w:eastAsia="Times New Roman" w:cstheme="minorHAnsi"/>
                <w:color w:val="000000"/>
                <w:sz w:val="24"/>
                <w:szCs w:val="24"/>
              </w:rPr>
              <w:t xml:space="preserve"> – ODOT enters info on behalf of rural and nonprofit providers that </w:t>
            </w:r>
            <w:r w:rsidR="008E2E02">
              <w:rPr>
                <w:rFonts w:eastAsia="Times New Roman" w:cstheme="minorHAnsi"/>
                <w:color w:val="000000"/>
                <w:sz w:val="24"/>
                <w:szCs w:val="24"/>
              </w:rPr>
              <w:t>do not</w:t>
            </w:r>
            <w:r>
              <w:rPr>
                <w:rFonts w:eastAsia="Times New Roman" w:cstheme="minorHAnsi"/>
                <w:color w:val="000000"/>
                <w:sz w:val="24"/>
                <w:szCs w:val="24"/>
              </w:rPr>
              <w:t xml:space="preserve"> receive 5311</w:t>
            </w:r>
          </w:p>
        </w:tc>
        <w:tc>
          <w:tcPr>
            <w:tcW w:w="2047" w:type="dxa"/>
            <w:tcBorders>
              <w:top w:val="nil"/>
              <w:left w:val="nil"/>
              <w:bottom w:val="single" w:sz="4" w:space="0" w:color="auto"/>
              <w:right w:val="single" w:sz="4" w:space="0" w:color="auto"/>
            </w:tcBorders>
            <w:shd w:val="clear" w:color="auto" w:fill="auto"/>
            <w:hideMark/>
          </w:tcPr>
          <w:p w14:paraId="136E287B" w14:textId="77777777" w:rsidR="004E389F" w:rsidRPr="00BD6FB0" w:rsidRDefault="004E389F" w:rsidP="009C16FC">
            <w:pPr>
              <w:spacing w:after="0" w:line="240" w:lineRule="auto"/>
              <w:rPr>
                <w:rFonts w:eastAsia="Times New Roman" w:cstheme="minorHAnsi"/>
                <w:sz w:val="24"/>
                <w:szCs w:val="24"/>
              </w:rPr>
            </w:pPr>
            <w:r w:rsidRPr="00BD6FB0">
              <w:rPr>
                <w:rFonts w:eastAsia="Times New Roman" w:cstheme="minorHAnsi"/>
                <w:sz w:val="24"/>
                <w:szCs w:val="24"/>
              </w:rPr>
              <w:t>Federal 5311 &amp; 5339 fund recipients. Some 5310, 5307, &amp; tribal recipients.</w:t>
            </w:r>
          </w:p>
        </w:tc>
        <w:tc>
          <w:tcPr>
            <w:tcW w:w="6526" w:type="dxa"/>
            <w:tcBorders>
              <w:top w:val="nil"/>
              <w:left w:val="nil"/>
              <w:bottom w:val="single" w:sz="4" w:space="0" w:color="auto"/>
              <w:right w:val="single" w:sz="4" w:space="0" w:color="auto"/>
            </w:tcBorders>
            <w:shd w:val="clear" w:color="auto" w:fill="auto"/>
            <w:hideMark/>
          </w:tcPr>
          <w:p w14:paraId="2C137E21" w14:textId="02EACD6F" w:rsidR="004E389F" w:rsidRDefault="004E389F" w:rsidP="009C16FC">
            <w:pPr>
              <w:spacing w:after="0" w:line="240" w:lineRule="auto"/>
              <w:rPr>
                <w:rFonts w:eastAsia="Times New Roman" w:cstheme="minorHAnsi"/>
                <w:sz w:val="24"/>
                <w:szCs w:val="24"/>
              </w:rPr>
            </w:pPr>
            <w:r w:rsidRPr="00BD6FB0">
              <w:rPr>
                <w:rFonts w:eastAsia="Times New Roman" w:cstheme="minorHAnsi"/>
                <w:sz w:val="24"/>
                <w:szCs w:val="24"/>
              </w:rPr>
              <w:t>This report is the nation’s primary source of statistics about the U.S transit system. The data influences federal funding allocations</w:t>
            </w:r>
            <w:r w:rsidR="008E2E02" w:rsidRPr="00BD6FB0">
              <w:rPr>
                <w:rFonts w:eastAsia="Times New Roman" w:cstheme="minorHAnsi"/>
                <w:sz w:val="24"/>
                <w:szCs w:val="24"/>
              </w:rPr>
              <w:t>.</w:t>
            </w:r>
            <w:r w:rsidR="008E2E02">
              <w:rPr>
                <w:rFonts w:eastAsia="Times New Roman" w:cstheme="minorHAnsi"/>
                <w:sz w:val="24"/>
                <w:szCs w:val="24"/>
              </w:rPr>
              <w:t xml:space="preserve"> </w:t>
            </w:r>
            <w:r>
              <w:rPr>
                <w:rFonts w:eastAsia="Times New Roman" w:cstheme="minorHAnsi"/>
                <w:sz w:val="24"/>
                <w:szCs w:val="24"/>
              </w:rPr>
              <w:t>For rural agencies that only receive 5310 federal funds, reporting is minimal and ODOT enters it.</w:t>
            </w:r>
          </w:p>
          <w:p w14:paraId="0413BFBE" w14:textId="6741F357" w:rsidR="00A5247A" w:rsidRPr="00BD6FB0" w:rsidRDefault="00A5247A" w:rsidP="009C16FC">
            <w:pPr>
              <w:spacing w:after="0" w:line="240" w:lineRule="auto"/>
              <w:rPr>
                <w:rFonts w:eastAsia="Times New Roman" w:cstheme="minorHAnsi"/>
                <w:sz w:val="24"/>
                <w:szCs w:val="24"/>
              </w:rPr>
            </w:pPr>
            <w:r>
              <w:rPr>
                <w:rFonts w:eastAsia="Times New Roman" w:cstheme="minorHAnsi"/>
                <w:sz w:val="24"/>
                <w:szCs w:val="24"/>
              </w:rPr>
              <w:t>Agencies with a population over 50,001 in population are considered a direct recipient and report directly to FTA for NTD and not through ODOT</w:t>
            </w:r>
            <w:r w:rsidR="008E2E02">
              <w:rPr>
                <w:rFonts w:eastAsia="Times New Roman" w:cstheme="minorHAnsi"/>
                <w:sz w:val="24"/>
                <w:szCs w:val="24"/>
              </w:rPr>
              <w:t xml:space="preserve">. </w:t>
            </w:r>
          </w:p>
        </w:tc>
      </w:tr>
      <w:tr w:rsidR="004E389F" w:rsidRPr="00BD6FB0" w14:paraId="16A522BC" w14:textId="77777777" w:rsidTr="00337612">
        <w:trPr>
          <w:gridAfter w:val="1"/>
          <w:wAfter w:w="236" w:type="dxa"/>
          <w:trHeight w:val="999"/>
        </w:trPr>
        <w:tc>
          <w:tcPr>
            <w:tcW w:w="1754" w:type="dxa"/>
            <w:tcBorders>
              <w:top w:val="nil"/>
              <w:left w:val="single" w:sz="8" w:space="0" w:color="auto"/>
              <w:bottom w:val="single" w:sz="4" w:space="0" w:color="auto"/>
              <w:right w:val="single" w:sz="4" w:space="0" w:color="auto"/>
            </w:tcBorders>
            <w:shd w:val="clear" w:color="auto" w:fill="auto"/>
          </w:tcPr>
          <w:p w14:paraId="5EB38C93" w14:textId="77777777" w:rsidR="004E389F" w:rsidRPr="00BD6FB0" w:rsidRDefault="004E389F" w:rsidP="009C16FC">
            <w:pPr>
              <w:spacing w:after="0" w:line="240" w:lineRule="auto"/>
              <w:rPr>
                <w:rFonts w:eastAsia="Times New Roman" w:cstheme="minorHAnsi"/>
                <w:color w:val="000000"/>
                <w:sz w:val="24"/>
                <w:szCs w:val="24"/>
              </w:rPr>
            </w:pPr>
            <w:r w:rsidRPr="00BD6FB0">
              <w:rPr>
                <w:rFonts w:eastAsia="Times New Roman" w:cstheme="minorHAnsi"/>
                <w:color w:val="000000"/>
                <w:sz w:val="24"/>
                <w:szCs w:val="24"/>
              </w:rPr>
              <w:t>Charter</w:t>
            </w:r>
          </w:p>
        </w:tc>
        <w:tc>
          <w:tcPr>
            <w:tcW w:w="2731" w:type="dxa"/>
            <w:tcBorders>
              <w:top w:val="nil"/>
              <w:left w:val="single" w:sz="4" w:space="0" w:color="auto"/>
              <w:bottom w:val="single" w:sz="4" w:space="0" w:color="auto"/>
              <w:right w:val="single" w:sz="4" w:space="0" w:color="auto"/>
            </w:tcBorders>
            <w:shd w:val="clear" w:color="auto" w:fill="auto"/>
          </w:tcPr>
          <w:p w14:paraId="2924D0CD" w14:textId="77777777" w:rsidR="004E389F" w:rsidRPr="00BD6FB0" w:rsidRDefault="004E389F" w:rsidP="009C16FC">
            <w:pPr>
              <w:spacing w:after="0" w:line="240" w:lineRule="auto"/>
              <w:rPr>
                <w:rFonts w:eastAsia="Times New Roman" w:cstheme="minorHAnsi"/>
                <w:color w:val="000000"/>
                <w:sz w:val="24"/>
                <w:szCs w:val="24"/>
              </w:rPr>
            </w:pPr>
            <w:r w:rsidRPr="00BD6FB0">
              <w:rPr>
                <w:rFonts w:eastAsia="Times New Roman" w:cstheme="minorHAnsi"/>
                <w:color w:val="000000"/>
                <w:sz w:val="24"/>
                <w:szCs w:val="24"/>
              </w:rPr>
              <w:t xml:space="preserve">Quarterly </w:t>
            </w:r>
            <w:r>
              <w:rPr>
                <w:rFonts w:eastAsia="Times New Roman" w:cstheme="minorHAnsi"/>
                <w:color w:val="000000"/>
                <w:sz w:val="24"/>
                <w:szCs w:val="24"/>
              </w:rPr>
              <w:t>– ODOT will email you the form</w:t>
            </w:r>
          </w:p>
        </w:tc>
        <w:tc>
          <w:tcPr>
            <w:tcW w:w="2047" w:type="dxa"/>
            <w:tcBorders>
              <w:top w:val="nil"/>
              <w:left w:val="nil"/>
              <w:bottom w:val="single" w:sz="4" w:space="0" w:color="auto"/>
              <w:right w:val="single" w:sz="4" w:space="0" w:color="auto"/>
            </w:tcBorders>
            <w:shd w:val="clear" w:color="auto" w:fill="auto"/>
          </w:tcPr>
          <w:p w14:paraId="046B0372" w14:textId="77777777" w:rsidR="004E389F" w:rsidRPr="00BD6FB0" w:rsidRDefault="004E389F" w:rsidP="009C16FC">
            <w:pPr>
              <w:spacing w:after="0" w:line="240" w:lineRule="auto"/>
              <w:rPr>
                <w:rFonts w:eastAsia="Times New Roman" w:cstheme="minorHAnsi"/>
                <w:sz w:val="24"/>
                <w:szCs w:val="24"/>
              </w:rPr>
            </w:pPr>
            <w:r w:rsidRPr="00BD6FB0">
              <w:rPr>
                <w:rFonts w:eastAsia="Times New Roman" w:cstheme="minorHAnsi"/>
                <w:sz w:val="24"/>
                <w:szCs w:val="24"/>
              </w:rPr>
              <w:t>Federal 5310, 5311, 5311(f) &amp; 5339 fund recipients.</w:t>
            </w:r>
          </w:p>
        </w:tc>
        <w:tc>
          <w:tcPr>
            <w:tcW w:w="6526" w:type="dxa"/>
            <w:tcBorders>
              <w:top w:val="nil"/>
              <w:left w:val="nil"/>
              <w:bottom w:val="single" w:sz="4" w:space="0" w:color="auto"/>
              <w:right w:val="single" w:sz="4" w:space="0" w:color="auto"/>
            </w:tcBorders>
            <w:shd w:val="clear" w:color="auto" w:fill="auto"/>
          </w:tcPr>
          <w:p w14:paraId="186FDE05" w14:textId="77777777" w:rsidR="004E389F" w:rsidRPr="00BD6FB0" w:rsidRDefault="004E389F" w:rsidP="009C16FC">
            <w:pPr>
              <w:spacing w:after="0" w:line="240" w:lineRule="auto"/>
              <w:rPr>
                <w:rFonts w:eastAsia="Times New Roman" w:cstheme="minorHAnsi"/>
                <w:sz w:val="24"/>
                <w:szCs w:val="24"/>
              </w:rPr>
            </w:pPr>
            <w:r w:rsidRPr="00BD6FB0">
              <w:rPr>
                <w:rFonts w:eastAsia="Times New Roman" w:cstheme="minorHAnsi"/>
                <w:sz w:val="24"/>
                <w:szCs w:val="24"/>
              </w:rPr>
              <w:t>Report 'for hire' services that are not part of regular public transit operations</w:t>
            </w:r>
          </w:p>
        </w:tc>
      </w:tr>
      <w:tr w:rsidR="004E389F" w:rsidRPr="00BD6FB0" w14:paraId="711661A6" w14:textId="77777777" w:rsidTr="00337612">
        <w:trPr>
          <w:gridAfter w:val="1"/>
          <w:wAfter w:w="236" w:type="dxa"/>
          <w:trHeight w:val="999"/>
        </w:trPr>
        <w:tc>
          <w:tcPr>
            <w:tcW w:w="1754" w:type="dxa"/>
            <w:tcBorders>
              <w:top w:val="nil"/>
              <w:left w:val="single" w:sz="8" w:space="0" w:color="auto"/>
              <w:bottom w:val="single" w:sz="4" w:space="0" w:color="auto"/>
              <w:right w:val="single" w:sz="4" w:space="0" w:color="auto"/>
            </w:tcBorders>
            <w:shd w:val="clear" w:color="auto" w:fill="auto"/>
          </w:tcPr>
          <w:p w14:paraId="5832539F" w14:textId="77777777" w:rsidR="004E389F" w:rsidRPr="00BD6FB0" w:rsidRDefault="004E389F" w:rsidP="009C16FC">
            <w:pPr>
              <w:spacing w:after="0" w:line="240" w:lineRule="auto"/>
              <w:rPr>
                <w:rFonts w:eastAsia="Times New Roman" w:cstheme="minorHAnsi"/>
                <w:color w:val="000000"/>
                <w:sz w:val="24"/>
                <w:szCs w:val="24"/>
              </w:rPr>
            </w:pPr>
            <w:r w:rsidRPr="00BD6FB0">
              <w:rPr>
                <w:rFonts w:eastAsia="Times New Roman" w:cstheme="minorHAnsi"/>
                <w:color w:val="000000"/>
                <w:sz w:val="24"/>
                <w:szCs w:val="24"/>
              </w:rPr>
              <w:t>Disadvantaged Business Enterprise (DBE)</w:t>
            </w:r>
          </w:p>
        </w:tc>
        <w:tc>
          <w:tcPr>
            <w:tcW w:w="2731" w:type="dxa"/>
            <w:tcBorders>
              <w:top w:val="nil"/>
              <w:left w:val="single" w:sz="4" w:space="0" w:color="auto"/>
              <w:bottom w:val="single" w:sz="4" w:space="0" w:color="auto"/>
              <w:right w:val="single" w:sz="4" w:space="0" w:color="auto"/>
            </w:tcBorders>
            <w:shd w:val="clear" w:color="auto" w:fill="auto"/>
          </w:tcPr>
          <w:p w14:paraId="1DBEE5FD" w14:textId="77777777" w:rsidR="004E389F" w:rsidRPr="00BD6FB0" w:rsidRDefault="004E389F" w:rsidP="009C16FC">
            <w:pPr>
              <w:spacing w:after="0" w:line="240" w:lineRule="auto"/>
              <w:rPr>
                <w:rFonts w:eastAsia="Times New Roman" w:cstheme="minorHAnsi"/>
                <w:color w:val="000000"/>
                <w:sz w:val="24"/>
                <w:szCs w:val="24"/>
              </w:rPr>
            </w:pPr>
            <w:r w:rsidRPr="00BD6FB0">
              <w:rPr>
                <w:rFonts w:eastAsia="Times New Roman" w:cstheme="minorHAnsi"/>
                <w:color w:val="000000"/>
                <w:sz w:val="24"/>
                <w:szCs w:val="24"/>
              </w:rPr>
              <w:t>Quarterly with APR</w:t>
            </w:r>
            <w:r>
              <w:rPr>
                <w:rFonts w:eastAsia="Times New Roman" w:cstheme="minorHAnsi"/>
                <w:color w:val="000000"/>
                <w:sz w:val="24"/>
                <w:szCs w:val="24"/>
              </w:rPr>
              <w:t xml:space="preserve"> – ODOT will email you the form</w:t>
            </w:r>
          </w:p>
        </w:tc>
        <w:tc>
          <w:tcPr>
            <w:tcW w:w="2047" w:type="dxa"/>
            <w:tcBorders>
              <w:top w:val="nil"/>
              <w:left w:val="nil"/>
              <w:bottom w:val="single" w:sz="4" w:space="0" w:color="auto"/>
              <w:right w:val="single" w:sz="4" w:space="0" w:color="auto"/>
            </w:tcBorders>
            <w:shd w:val="clear" w:color="auto" w:fill="auto"/>
          </w:tcPr>
          <w:p w14:paraId="3F89CB9D" w14:textId="001AE4FF" w:rsidR="004E389F" w:rsidRPr="00BD6FB0" w:rsidRDefault="004E389F" w:rsidP="009C16FC">
            <w:pPr>
              <w:spacing w:after="0" w:line="240" w:lineRule="auto"/>
              <w:rPr>
                <w:rFonts w:eastAsia="Times New Roman" w:cstheme="minorHAnsi"/>
                <w:sz w:val="24"/>
                <w:szCs w:val="24"/>
              </w:rPr>
            </w:pPr>
            <w:r w:rsidRPr="00BD6FB0">
              <w:rPr>
                <w:rFonts w:eastAsia="Times New Roman" w:cstheme="minorHAnsi"/>
                <w:sz w:val="24"/>
                <w:szCs w:val="24"/>
              </w:rPr>
              <w:t xml:space="preserve">Subrecipients that receive FTA funds from ODOT and </w:t>
            </w:r>
            <w:r w:rsidR="008E2E02" w:rsidRPr="00BD6FB0">
              <w:rPr>
                <w:rFonts w:eastAsia="Times New Roman" w:cstheme="minorHAnsi"/>
                <w:sz w:val="24"/>
                <w:szCs w:val="24"/>
              </w:rPr>
              <w:t>do not</w:t>
            </w:r>
            <w:r w:rsidRPr="00BD6FB0">
              <w:rPr>
                <w:rFonts w:eastAsia="Times New Roman" w:cstheme="minorHAnsi"/>
                <w:sz w:val="24"/>
                <w:szCs w:val="24"/>
              </w:rPr>
              <w:t xml:space="preserve"> report DBE information directly to FTA </w:t>
            </w:r>
          </w:p>
        </w:tc>
        <w:tc>
          <w:tcPr>
            <w:tcW w:w="6526" w:type="dxa"/>
            <w:tcBorders>
              <w:top w:val="nil"/>
              <w:left w:val="nil"/>
              <w:bottom w:val="single" w:sz="4" w:space="0" w:color="auto"/>
              <w:right w:val="single" w:sz="4" w:space="0" w:color="auto"/>
            </w:tcBorders>
            <w:shd w:val="clear" w:color="auto" w:fill="auto"/>
          </w:tcPr>
          <w:p w14:paraId="2455226C" w14:textId="77777777" w:rsidR="004E389F" w:rsidRPr="00BD6FB0" w:rsidRDefault="004E389F" w:rsidP="009C16FC">
            <w:pPr>
              <w:spacing w:after="0" w:line="240" w:lineRule="auto"/>
              <w:rPr>
                <w:rFonts w:eastAsia="Times New Roman" w:cstheme="minorHAnsi"/>
                <w:sz w:val="24"/>
                <w:szCs w:val="24"/>
              </w:rPr>
            </w:pPr>
            <w:r w:rsidRPr="00BD6FB0">
              <w:rPr>
                <w:rFonts w:eastAsia="Times New Roman" w:cstheme="minorHAnsi"/>
                <w:sz w:val="24"/>
                <w:szCs w:val="24"/>
              </w:rPr>
              <w:t>Track contracting opportunities awarded to DBE businesses certified by the Certification Office for Business Inclusion and Diversity (COBID).</w:t>
            </w:r>
          </w:p>
        </w:tc>
      </w:tr>
      <w:tr w:rsidR="004E389F" w:rsidRPr="00BD6FB0" w14:paraId="50E972DF" w14:textId="77777777" w:rsidTr="00337612">
        <w:trPr>
          <w:gridAfter w:val="1"/>
          <w:wAfter w:w="236" w:type="dxa"/>
          <w:trHeight w:val="999"/>
        </w:trPr>
        <w:tc>
          <w:tcPr>
            <w:tcW w:w="1754" w:type="dxa"/>
            <w:tcBorders>
              <w:top w:val="single" w:sz="4" w:space="0" w:color="auto"/>
              <w:left w:val="single" w:sz="8" w:space="0" w:color="auto"/>
              <w:bottom w:val="single" w:sz="8" w:space="0" w:color="auto"/>
              <w:right w:val="single" w:sz="4" w:space="0" w:color="auto"/>
            </w:tcBorders>
            <w:shd w:val="clear" w:color="auto" w:fill="auto"/>
            <w:hideMark/>
          </w:tcPr>
          <w:p w14:paraId="02AD0409" w14:textId="77777777" w:rsidR="004E389F" w:rsidRPr="00BD6FB0" w:rsidRDefault="004E389F" w:rsidP="009C16FC">
            <w:pPr>
              <w:spacing w:after="0" w:line="240" w:lineRule="auto"/>
              <w:rPr>
                <w:rFonts w:eastAsia="Times New Roman" w:cstheme="minorHAnsi"/>
                <w:color w:val="000000"/>
                <w:sz w:val="24"/>
                <w:szCs w:val="24"/>
              </w:rPr>
            </w:pPr>
            <w:r w:rsidRPr="00BD6FB0">
              <w:rPr>
                <w:rFonts w:eastAsia="Times New Roman" w:cstheme="minorHAnsi"/>
                <w:color w:val="000000"/>
                <w:sz w:val="24"/>
                <w:szCs w:val="24"/>
              </w:rPr>
              <w:t>TAM Equip. and Facilities</w:t>
            </w:r>
          </w:p>
        </w:tc>
        <w:tc>
          <w:tcPr>
            <w:tcW w:w="2731" w:type="dxa"/>
            <w:tcBorders>
              <w:top w:val="nil"/>
              <w:left w:val="nil"/>
              <w:bottom w:val="single" w:sz="8" w:space="0" w:color="auto"/>
              <w:right w:val="single" w:sz="4" w:space="0" w:color="auto"/>
            </w:tcBorders>
            <w:shd w:val="clear" w:color="auto" w:fill="auto"/>
            <w:hideMark/>
          </w:tcPr>
          <w:p w14:paraId="428081F2" w14:textId="77777777" w:rsidR="004E389F" w:rsidRPr="00BD6FB0" w:rsidRDefault="004E389F" w:rsidP="009C16FC">
            <w:pPr>
              <w:spacing w:after="0" w:line="240" w:lineRule="auto"/>
              <w:rPr>
                <w:rFonts w:eastAsia="Times New Roman" w:cstheme="minorHAnsi"/>
                <w:color w:val="000000"/>
                <w:sz w:val="24"/>
                <w:szCs w:val="24"/>
              </w:rPr>
            </w:pPr>
            <w:r w:rsidRPr="00BD6FB0">
              <w:rPr>
                <w:rFonts w:eastAsia="Times New Roman" w:cstheme="minorHAnsi"/>
                <w:color w:val="000000"/>
                <w:sz w:val="24"/>
                <w:szCs w:val="24"/>
              </w:rPr>
              <w:t>Annually</w:t>
            </w:r>
          </w:p>
        </w:tc>
        <w:tc>
          <w:tcPr>
            <w:tcW w:w="2047" w:type="dxa"/>
            <w:tcBorders>
              <w:top w:val="nil"/>
              <w:left w:val="nil"/>
              <w:bottom w:val="single" w:sz="8" w:space="0" w:color="auto"/>
              <w:right w:val="single" w:sz="4" w:space="0" w:color="auto"/>
            </w:tcBorders>
            <w:shd w:val="clear" w:color="auto" w:fill="auto"/>
            <w:hideMark/>
          </w:tcPr>
          <w:p w14:paraId="5705EEFE" w14:textId="77777777" w:rsidR="004E389F" w:rsidRPr="00BD6FB0" w:rsidRDefault="004E389F" w:rsidP="009C16FC">
            <w:pPr>
              <w:spacing w:after="0" w:line="240" w:lineRule="auto"/>
              <w:rPr>
                <w:rFonts w:eastAsia="Times New Roman" w:cstheme="minorHAnsi"/>
                <w:sz w:val="24"/>
                <w:szCs w:val="24"/>
              </w:rPr>
            </w:pPr>
            <w:r w:rsidRPr="00BD6FB0">
              <w:rPr>
                <w:rFonts w:eastAsia="Times New Roman" w:cstheme="minorHAnsi"/>
                <w:sz w:val="24"/>
                <w:szCs w:val="24"/>
              </w:rPr>
              <w:t>TAM Reporters</w:t>
            </w:r>
          </w:p>
        </w:tc>
        <w:tc>
          <w:tcPr>
            <w:tcW w:w="6526" w:type="dxa"/>
            <w:tcBorders>
              <w:top w:val="nil"/>
              <w:left w:val="nil"/>
              <w:bottom w:val="single" w:sz="8" w:space="0" w:color="auto"/>
              <w:right w:val="single" w:sz="4" w:space="0" w:color="auto"/>
            </w:tcBorders>
            <w:shd w:val="clear" w:color="auto" w:fill="auto"/>
            <w:hideMark/>
          </w:tcPr>
          <w:p w14:paraId="19AE5B18" w14:textId="77777777" w:rsidR="004E389F" w:rsidRPr="00BD6FB0" w:rsidRDefault="004E389F" w:rsidP="009C16FC">
            <w:pPr>
              <w:spacing w:after="0" w:line="240" w:lineRule="auto"/>
              <w:rPr>
                <w:rFonts w:eastAsia="Times New Roman" w:cstheme="minorHAnsi"/>
                <w:sz w:val="24"/>
                <w:szCs w:val="24"/>
              </w:rPr>
            </w:pPr>
            <w:r w:rsidRPr="00BD6FB0">
              <w:rPr>
                <w:rFonts w:eastAsia="Times New Roman" w:cstheme="minorHAnsi"/>
                <w:sz w:val="24"/>
                <w:szCs w:val="24"/>
              </w:rPr>
              <w:t> </w:t>
            </w:r>
          </w:p>
        </w:tc>
      </w:tr>
      <w:tr w:rsidR="004E389F" w:rsidRPr="00BD6FB0" w14:paraId="4899C695" w14:textId="77777777" w:rsidTr="00337612">
        <w:trPr>
          <w:gridAfter w:val="1"/>
          <w:wAfter w:w="236" w:type="dxa"/>
          <w:trHeight w:val="520"/>
        </w:trPr>
        <w:tc>
          <w:tcPr>
            <w:tcW w:w="13058" w:type="dxa"/>
            <w:gridSpan w:val="4"/>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6E8B5F9" w14:textId="77777777" w:rsidR="004E389F" w:rsidRPr="00261479" w:rsidRDefault="004E389F" w:rsidP="009C16FC">
            <w:pPr>
              <w:spacing w:after="0" w:line="240" w:lineRule="auto"/>
              <w:rPr>
                <w:b/>
              </w:rPr>
            </w:pPr>
            <w:r w:rsidRPr="00261479">
              <w:rPr>
                <w:rFonts w:eastAsia="Times New Roman" w:cstheme="minorHAnsi"/>
                <w:b/>
                <w:color w:val="000000"/>
                <w:sz w:val="24"/>
                <w:szCs w:val="24"/>
              </w:rPr>
              <w:t>Oth</w:t>
            </w:r>
            <w:r>
              <w:rPr>
                <w:rFonts w:eastAsia="Times New Roman" w:cstheme="minorHAnsi"/>
                <w:b/>
                <w:color w:val="000000"/>
                <w:sz w:val="24"/>
                <w:szCs w:val="24"/>
              </w:rPr>
              <w:t>er reports that apply to agencies receiving 5311, 5339 or 5307</w:t>
            </w:r>
          </w:p>
        </w:tc>
      </w:tr>
      <w:tr w:rsidR="004E389F" w:rsidRPr="00BD6FB0" w14:paraId="429849F3" w14:textId="77777777" w:rsidTr="00337612">
        <w:trPr>
          <w:gridAfter w:val="1"/>
          <w:wAfter w:w="236" w:type="dxa"/>
          <w:trHeight w:val="999"/>
        </w:trPr>
        <w:tc>
          <w:tcPr>
            <w:tcW w:w="1754" w:type="dxa"/>
            <w:tcBorders>
              <w:top w:val="single" w:sz="8" w:space="0" w:color="auto"/>
              <w:left w:val="single" w:sz="8" w:space="0" w:color="auto"/>
              <w:bottom w:val="single" w:sz="8" w:space="0" w:color="auto"/>
              <w:right w:val="single" w:sz="4" w:space="0" w:color="auto"/>
            </w:tcBorders>
            <w:shd w:val="clear" w:color="auto" w:fill="auto"/>
          </w:tcPr>
          <w:p w14:paraId="4E6413A6" w14:textId="77777777" w:rsidR="004E389F" w:rsidRPr="00BD6FB0" w:rsidRDefault="004E389F" w:rsidP="009C16FC">
            <w:pPr>
              <w:spacing w:after="0" w:line="240" w:lineRule="auto"/>
              <w:rPr>
                <w:rFonts w:eastAsia="Times New Roman" w:cstheme="minorHAnsi"/>
                <w:color w:val="000000"/>
                <w:sz w:val="24"/>
                <w:szCs w:val="24"/>
              </w:rPr>
            </w:pPr>
            <w:r w:rsidRPr="00BD6FB0">
              <w:rPr>
                <w:rFonts w:eastAsia="Times New Roman" w:cstheme="minorHAnsi"/>
                <w:color w:val="000000"/>
                <w:sz w:val="24"/>
                <w:szCs w:val="24"/>
              </w:rPr>
              <w:t>Drug and Alcohol Management Information System (DAMIS) report</w:t>
            </w:r>
          </w:p>
        </w:tc>
        <w:tc>
          <w:tcPr>
            <w:tcW w:w="2731" w:type="dxa"/>
            <w:tcBorders>
              <w:top w:val="single" w:sz="8" w:space="0" w:color="auto"/>
              <w:left w:val="nil"/>
              <w:bottom w:val="single" w:sz="8" w:space="0" w:color="auto"/>
              <w:right w:val="single" w:sz="4" w:space="0" w:color="auto"/>
            </w:tcBorders>
            <w:shd w:val="clear" w:color="auto" w:fill="auto"/>
          </w:tcPr>
          <w:p w14:paraId="7052B91E" w14:textId="77777777" w:rsidR="004E389F" w:rsidRPr="00BD6FB0" w:rsidRDefault="004E389F" w:rsidP="009C16FC">
            <w:pPr>
              <w:spacing w:after="0" w:line="240" w:lineRule="auto"/>
              <w:rPr>
                <w:rFonts w:eastAsia="Times New Roman" w:cstheme="minorHAnsi"/>
                <w:color w:val="000000"/>
                <w:sz w:val="24"/>
                <w:szCs w:val="24"/>
              </w:rPr>
            </w:pPr>
            <w:r w:rsidRPr="00BD6FB0">
              <w:rPr>
                <w:rFonts w:eastAsia="Times New Roman" w:cstheme="minorHAnsi"/>
                <w:color w:val="000000"/>
                <w:sz w:val="24"/>
                <w:szCs w:val="24"/>
              </w:rPr>
              <w:t>Annually in February</w:t>
            </w:r>
          </w:p>
        </w:tc>
        <w:tc>
          <w:tcPr>
            <w:tcW w:w="2047" w:type="dxa"/>
            <w:tcBorders>
              <w:top w:val="single" w:sz="8" w:space="0" w:color="auto"/>
              <w:left w:val="nil"/>
              <w:bottom w:val="single" w:sz="8" w:space="0" w:color="auto"/>
              <w:right w:val="single" w:sz="4" w:space="0" w:color="auto"/>
            </w:tcBorders>
            <w:shd w:val="clear" w:color="auto" w:fill="auto"/>
          </w:tcPr>
          <w:p w14:paraId="3094B0BB" w14:textId="77777777" w:rsidR="004E389F" w:rsidRPr="00BD6FB0" w:rsidRDefault="004E389F" w:rsidP="009C16FC">
            <w:pPr>
              <w:spacing w:after="0" w:line="240" w:lineRule="auto"/>
              <w:rPr>
                <w:rFonts w:eastAsia="Times New Roman" w:cstheme="minorHAnsi"/>
                <w:sz w:val="24"/>
                <w:szCs w:val="24"/>
              </w:rPr>
            </w:pPr>
            <w:r w:rsidRPr="00BD6FB0">
              <w:rPr>
                <w:rFonts w:eastAsia="Times New Roman" w:cstheme="minorHAnsi"/>
                <w:sz w:val="24"/>
                <w:szCs w:val="24"/>
              </w:rPr>
              <w:t>Federal 5311 &amp; 5339 fund recipients. Some 5307 fund recipients.</w:t>
            </w:r>
          </w:p>
        </w:tc>
        <w:tc>
          <w:tcPr>
            <w:tcW w:w="6526" w:type="dxa"/>
            <w:tcBorders>
              <w:top w:val="single" w:sz="8" w:space="0" w:color="auto"/>
              <w:left w:val="nil"/>
              <w:bottom w:val="single" w:sz="8" w:space="0" w:color="auto"/>
              <w:right w:val="single" w:sz="4" w:space="0" w:color="auto"/>
            </w:tcBorders>
            <w:shd w:val="clear" w:color="auto" w:fill="auto"/>
          </w:tcPr>
          <w:p w14:paraId="534CC116" w14:textId="21B303D7" w:rsidR="004E389F" w:rsidRPr="00BD6FB0" w:rsidRDefault="004E389F" w:rsidP="009C16FC">
            <w:pPr>
              <w:spacing w:after="0" w:line="240" w:lineRule="auto"/>
              <w:rPr>
                <w:rFonts w:eastAsia="Times New Roman" w:cstheme="minorHAnsi"/>
                <w:sz w:val="24"/>
                <w:szCs w:val="24"/>
              </w:rPr>
            </w:pPr>
            <w:r w:rsidRPr="00BD6FB0">
              <w:rPr>
                <w:rFonts w:eastAsia="Times New Roman" w:cstheme="minorHAnsi"/>
                <w:sz w:val="24"/>
                <w:szCs w:val="24"/>
              </w:rPr>
              <w:t>FTA requires employers to have a drug &amp; alcohol testing program and to report the results of that program annually</w:t>
            </w:r>
            <w:r w:rsidR="008E2E02" w:rsidRPr="00BD6FB0">
              <w:rPr>
                <w:rFonts w:eastAsia="Times New Roman" w:cstheme="minorHAnsi"/>
                <w:sz w:val="24"/>
                <w:szCs w:val="24"/>
              </w:rPr>
              <w:t>.</w:t>
            </w:r>
            <w:r w:rsidR="008E2E02">
              <w:rPr>
                <w:rFonts w:eastAsia="Times New Roman" w:cstheme="minorHAnsi"/>
                <w:sz w:val="24"/>
                <w:szCs w:val="24"/>
              </w:rPr>
              <w:t xml:space="preserve"> </w:t>
            </w:r>
            <w:r w:rsidRPr="00082A09">
              <w:rPr>
                <w:rFonts w:eastAsia="Times New Roman" w:cstheme="minorHAnsi"/>
                <w:sz w:val="24"/>
                <w:szCs w:val="24"/>
              </w:rPr>
              <w:t xml:space="preserve">Applies to recipients of 5311, 5307, 5309 FTA funds and 5310 recipients with vehicles carrying more than </w:t>
            </w:r>
            <w:r w:rsidR="008E2E02" w:rsidRPr="00082A09">
              <w:rPr>
                <w:rFonts w:eastAsia="Times New Roman" w:cstheme="minorHAnsi"/>
                <w:sz w:val="24"/>
                <w:szCs w:val="24"/>
              </w:rPr>
              <w:t>fifteen</w:t>
            </w:r>
            <w:r w:rsidRPr="00082A09">
              <w:rPr>
                <w:rFonts w:eastAsia="Times New Roman" w:cstheme="minorHAnsi"/>
                <w:sz w:val="24"/>
                <w:szCs w:val="24"/>
              </w:rPr>
              <w:t xml:space="preserve"> people</w:t>
            </w:r>
          </w:p>
        </w:tc>
      </w:tr>
    </w:tbl>
    <w:p w14:paraId="3B00441F" w14:textId="37AB6AB4" w:rsidR="004E389F" w:rsidRDefault="004E389F" w:rsidP="004E389F">
      <w:pPr>
        <w:spacing w:after="0" w:line="240" w:lineRule="auto"/>
        <w:rPr>
          <w:b/>
          <w:sz w:val="56"/>
          <w:szCs w:val="56"/>
        </w:rPr>
        <w:sectPr w:rsidR="004E389F" w:rsidSect="00A9330C">
          <w:pgSz w:w="15840" w:h="12240" w:orient="landscape"/>
          <w:pgMar w:top="1440" w:right="1440" w:bottom="1440" w:left="1440" w:header="720" w:footer="720" w:gutter="0"/>
          <w:cols w:space="720"/>
          <w:docGrid w:linePitch="360"/>
        </w:sectPr>
      </w:pPr>
    </w:p>
    <w:p w14:paraId="144238CC" w14:textId="77777777" w:rsidR="00210FB5" w:rsidRDefault="00A665E2" w:rsidP="00B624B6">
      <w:pPr>
        <w:rPr>
          <w:b/>
          <w:sz w:val="56"/>
          <w:szCs w:val="56"/>
        </w:rPr>
      </w:pPr>
      <w:r>
        <w:rPr>
          <w:b/>
          <w:sz w:val="56"/>
          <w:szCs w:val="56"/>
        </w:rPr>
        <w:t>Finance</w:t>
      </w:r>
    </w:p>
    <w:p w14:paraId="4B89B44A" w14:textId="77777777" w:rsidR="00210FB5" w:rsidRPr="00210FB5" w:rsidRDefault="00210FB5" w:rsidP="004F380E">
      <w:pPr>
        <w:spacing w:line="240" w:lineRule="auto"/>
        <w:rPr>
          <w:b/>
          <w:sz w:val="24"/>
          <w:szCs w:val="24"/>
        </w:rPr>
      </w:pPr>
      <w:r w:rsidRPr="00210FB5">
        <w:rPr>
          <w:b/>
          <w:sz w:val="24"/>
          <w:szCs w:val="24"/>
        </w:rPr>
        <w:t xml:space="preserve">Budget </w:t>
      </w:r>
    </w:p>
    <w:p w14:paraId="7CD64DFA" w14:textId="77777777" w:rsidR="00210FB5" w:rsidRPr="00210FB5" w:rsidRDefault="004F380E" w:rsidP="00690F04">
      <w:pPr>
        <w:spacing w:line="240" w:lineRule="auto"/>
        <w:ind w:left="360"/>
        <w:rPr>
          <w:sz w:val="24"/>
          <w:szCs w:val="24"/>
        </w:rPr>
      </w:pPr>
      <w:r>
        <w:rPr>
          <w:sz w:val="24"/>
          <w:szCs w:val="24"/>
        </w:rPr>
        <w:t>A</w:t>
      </w:r>
      <w:r w:rsidR="00690F04">
        <w:rPr>
          <w:sz w:val="24"/>
          <w:szCs w:val="24"/>
        </w:rPr>
        <w:t>gencies</w:t>
      </w:r>
      <w:r w:rsidR="00210FB5" w:rsidRPr="00210FB5">
        <w:rPr>
          <w:sz w:val="24"/>
          <w:szCs w:val="24"/>
        </w:rPr>
        <w:t xml:space="preserve"> must have a budget approved by </w:t>
      </w:r>
      <w:r w:rsidR="00326914">
        <w:rPr>
          <w:sz w:val="24"/>
          <w:szCs w:val="24"/>
        </w:rPr>
        <w:t xml:space="preserve">the </w:t>
      </w:r>
      <w:r w:rsidR="00210FB5" w:rsidRPr="00210FB5">
        <w:rPr>
          <w:sz w:val="24"/>
          <w:szCs w:val="24"/>
        </w:rPr>
        <w:t xml:space="preserve">governing body which </w:t>
      </w:r>
      <w:r w:rsidR="00690F04">
        <w:rPr>
          <w:sz w:val="24"/>
          <w:szCs w:val="24"/>
        </w:rPr>
        <w:t xml:space="preserve">shows </w:t>
      </w:r>
      <w:r w:rsidR="00210FB5" w:rsidRPr="00210FB5">
        <w:rPr>
          <w:sz w:val="24"/>
          <w:szCs w:val="24"/>
        </w:rPr>
        <w:t xml:space="preserve">anticipated farebox revenue, contributions, grants, contracts, and </w:t>
      </w:r>
      <w:r w:rsidR="00690F04">
        <w:rPr>
          <w:sz w:val="24"/>
          <w:szCs w:val="24"/>
        </w:rPr>
        <w:t>other program income. Agencies</w:t>
      </w:r>
      <w:r w:rsidR="00210FB5" w:rsidRPr="00210FB5">
        <w:rPr>
          <w:sz w:val="24"/>
          <w:szCs w:val="24"/>
        </w:rPr>
        <w:t xml:space="preserve"> must maintain a comparison of revenue and expense budgets conducted at least monthly and must have procedures for changing the approved budget.</w:t>
      </w:r>
    </w:p>
    <w:p w14:paraId="447A5A85" w14:textId="0345A6D8" w:rsidR="00690F04" w:rsidRDefault="00690F04" w:rsidP="00690F04">
      <w:pPr>
        <w:spacing w:line="240" w:lineRule="auto"/>
        <w:ind w:left="360"/>
        <w:rPr>
          <w:sz w:val="24"/>
          <w:szCs w:val="24"/>
        </w:rPr>
      </w:pPr>
      <w:r>
        <w:rPr>
          <w:sz w:val="24"/>
          <w:szCs w:val="24"/>
        </w:rPr>
        <w:t>Agencies</w:t>
      </w:r>
      <w:r w:rsidR="00210FB5" w:rsidRPr="00210FB5">
        <w:rPr>
          <w:sz w:val="24"/>
          <w:szCs w:val="24"/>
        </w:rPr>
        <w:t xml:space="preserve"> must have accounting procedures that identify appropriate sources of match to state and federal grants</w:t>
      </w:r>
      <w:r>
        <w:rPr>
          <w:sz w:val="24"/>
          <w:szCs w:val="24"/>
        </w:rPr>
        <w:t xml:space="preserve"> and procedures</w:t>
      </w:r>
      <w:r w:rsidR="00210FB5" w:rsidRPr="00210FB5">
        <w:rPr>
          <w:sz w:val="24"/>
          <w:szCs w:val="24"/>
        </w:rPr>
        <w:t xml:space="preserve"> to prevent “double dipping</w:t>
      </w:r>
      <w:r w:rsidR="008E2E02" w:rsidRPr="00210FB5">
        <w:rPr>
          <w:sz w:val="24"/>
          <w:szCs w:val="24"/>
        </w:rPr>
        <w:t>.”</w:t>
      </w:r>
      <w:r w:rsidR="00210FB5" w:rsidRPr="00210FB5">
        <w:rPr>
          <w:sz w:val="24"/>
          <w:szCs w:val="24"/>
        </w:rPr>
        <w:t xml:space="preserve"> </w:t>
      </w:r>
      <w:r>
        <w:rPr>
          <w:sz w:val="24"/>
          <w:szCs w:val="24"/>
        </w:rPr>
        <w:t xml:space="preserve"> </w:t>
      </w:r>
    </w:p>
    <w:p w14:paraId="24EF6CF8" w14:textId="77777777" w:rsidR="00210FB5" w:rsidRPr="000641D6" w:rsidRDefault="000641D6" w:rsidP="004F380E">
      <w:pPr>
        <w:spacing w:line="240" w:lineRule="auto"/>
        <w:rPr>
          <w:b/>
          <w:sz w:val="24"/>
          <w:szCs w:val="24"/>
        </w:rPr>
      </w:pPr>
      <w:r w:rsidRPr="000641D6">
        <w:rPr>
          <w:b/>
          <w:sz w:val="24"/>
          <w:szCs w:val="24"/>
        </w:rPr>
        <w:t>Match Funds</w:t>
      </w:r>
    </w:p>
    <w:p w14:paraId="103438F8" w14:textId="7A3EA580" w:rsidR="00210FB5" w:rsidRDefault="00210FB5" w:rsidP="00690F04">
      <w:pPr>
        <w:spacing w:line="240" w:lineRule="auto"/>
        <w:ind w:left="360"/>
        <w:rPr>
          <w:sz w:val="24"/>
          <w:szCs w:val="24"/>
        </w:rPr>
      </w:pPr>
      <w:r w:rsidRPr="00210FB5">
        <w:rPr>
          <w:sz w:val="24"/>
          <w:szCs w:val="24"/>
        </w:rPr>
        <w:t xml:space="preserve">Most </w:t>
      </w:r>
      <w:r>
        <w:rPr>
          <w:sz w:val="24"/>
          <w:szCs w:val="24"/>
        </w:rPr>
        <w:t>often, STIF funds are used for match on FTA 5310</w:t>
      </w:r>
      <w:r w:rsidR="00A63374">
        <w:rPr>
          <w:sz w:val="24"/>
          <w:szCs w:val="24"/>
        </w:rPr>
        <w:t>, 5311 or 5339</w:t>
      </w:r>
      <w:r>
        <w:rPr>
          <w:sz w:val="24"/>
          <w:szCs w:val="24"/>
        </w:rPr>
        <w:t xml:space="preserve"> grants.</w:t>
      </w:r>
    </w:p>
    <w:p w14:paraId="3E7A3186" w14:textId="3C76F23C" w:rsidR="004F380E" w:rsidRDefault="00690F04" w:rsidP="00690F04">
      <w:pPr>
        <w:spacing w:line="240" w:lineRule="auto"/>
        <w:ind w:left="360"/>
        <w:rPr>
          <w:sz w:val="24"/>
          <w:szCs w:val="24"/>
        </w:rPr>
      </w:pPr>
      <w:r w:rsidRPr="00690F04">
        <w:rPr>
          <w:sz w:val="24"/>
          <w:szCs w:val="24"/>
        </w:rPr>
        <w:t xml:space="preserve">In-kind or contributed services (donations, volunteered services, or in‐kind contributions) are eligible to be counted toward the local match only if the value of each is formally documented and supported. Any in-kind match contributions must cover an </w:t>
      </w:r>
      <w:r w:rsidR="00326914">
        <w:rPr>
          <w:sz w:val="24"/>
          <w:szCs w:val="24"/>
        </w:rPr>
        <w:t xml:space="preserve">expense that would be part of </w:t>
      </w:r>
      <w:r w:rsidRPr="00690F04">
        <w:rPr>
          <w:sz w:val="24"/>
          <w:szCs w:val="24"/>
        </w:rPr>
        <w:t>the project.</w:t>
      </w:r>
    </w:p>
    <w:p w14:paraId="3A37BE6A" w14:textId="03CF0785" w:rsidR="00A5247A" w:rsidRPr="00210FB5" w:rsidRDefault="00A5247A" w:rsidP="00690F04">
      <w:pPr>
        <w:spacing w:line="240" w:lineRule="auto"/>
        <w:ind w:left="360"/>
        <w:rPr>
          <w:sz w:val="24"/>
          <w:szCs w:val="24"/>
        </w:rPr>
      </w:pPr>
      <w:r>
        <w:rPr>
          <w:sz w:val="24"/>
          <w:szCs w:val="24"/>
        </w:rPr>
        <w:t>Mating funds for Federal grant cannot match Federal Grants</w:t>
      </w:r>
      <w:r w:rsidR="008E2E02">
        <w:rPr>
          <w:sz w:val="24"/>
          <w:szCs w:val="24"/>
        </w:rPr>
        <w:t xml:space="preserve">. </w:t>
      </w:r>
    </w:p>
    <w:p w14:paraId="2C69106A" w14:textId="77777777" w:rsidR="00A665E2" w:rsidRDefault="00A665E2" w:rsidP="004F380E">
      <w:pPr>
        <w:autoSpaceDE w:val="0"/>
        <w:autoSpaceDN w:val="0"/>
        <w:adjustRightInd w:val="0"/>
        <w:spacing w:after="0" w:line="240" w:lineRule="auto"/>
        <w:rPr>
          <w:rFonts w:cstheme="minorHAnsi"/>
          <w:bCs/>
          <w:sz w:val="24"/>
          <w:szCs w:val="24"/>
        </w:rPr>
      </w:pPr>
    </w:p>
    <w:p w14:paraId="55A76C94" w14:textId="77777777" w:rsidR="00A665E2" w:rsidRDefault="00A665E2" w:rsidP="00A665E2">
      <w:pPr>
        <w:autoSpaceDE w:val="0"/>
        <w:autoSpaceDN w:val="0"/>
        <w:adjustRightInd w:val="0"/>
        <w:spacing w:after="0" w:line="240" w:lineRule="auto"/>
        <w:rPr>
          <w:rFonts w:cstheme="minorHAnsi"/>
          <w:b/>
          <w:bCs/>
          <w:sz w:val="24"/>
          <w:szCs w:val="24"/>
        </w:rPr>
      </w:pPr>
      <w:r w:rsidRPr="00A665E2">
        <w:rPr>
          <w:rFonts w:cstheme="minorHAnsi"/>
          <w:b/>
          <w:bCs/>
          <w:sz w:val="24"/>
          <w:szCs w:val="24"/>
        </w:rPr>
        <w:t>Financial Management</w:t>
      </w:r>
    </w:p>
    <w:p w14:paraId="12FD3AD7" w14:textId="77777777" w:rsidR="008D7FB3" w:rsidRPr="00A665E2" w:rsidRDefault="008D7FB3" w:rsidP="00A665E2">
      <w:pPr>
        <w:autoSpaceDE w:val="0"/>
        <w:autoSpaceDN w:val="0"/>
        <w:adjustRightInd w:val="0"/>
        <w:spacing w:after="0" w:line="240" w:lineRule="auto"/>
        <w:rPr>
          <w:rFonts w:cstheme="minorHAnsi"/>
          <w:b/>
          <w:bCs/>
          <w:sz w:val="24"/>
          <w:szCs w:val="24"/>
        </w:rPr>
      </w:pPr>
    </w:p>
    <w:p w14:paraId="17C7121D" w14:textId="2624C622" w:rsidR="00326914" w:rsidRDefault="008D7FB3" w:rsidP="00690F04">
      <w:pPr>
        <w:autoSpaceDE w:val="0"/>
        <w:autoSpaceDN w:val="0"/>
        <w:adjustRightInd w:val="0"/>
        <w:spacing w:after="0" w:line="240" w:lineRule="auto"/>
        <w:ind w:left="360"/>
        <w:rPr>
          <w:rFonts w:cstheme="minorHAnsi"/>
          <w:bCs/>
          <w:sz w:val="24"/>
          <w:szCs w:val="24"/>
        </w:rPr>
      </w:pPr>
      <w:r>
        <w:rPr>
          <w:rFonts w:cstheme="minorHAnsi"/>
          <w:bCs/>
          <w:sz w:val="24"/>
          <w:szCs w:val="24"/>
        </w:rPr>
        <w:t>Agencies</w:t>
      </w:r>
      <w:r w:rsidR="00A665E2" w:rsidRPr="00A665E2">
        <w:rPr>
          <w:rFonts w:cstheme="minorHAnsi"/>
          <w:bCs/>
          <w:sz w:val="24"/>
          <w:szCs w:val="24"/>
        </w:rPr>
        <w:t xml:space="preserve"> should </w:t>
      </w:r>
      <w:r>
        <w:rPr>
          <w:rFonts w:cstheme="minorHAnsi"/>
          <w:bCs/>
          <w:sz w:val="24"/>
          <w:szCs w:val="24"/>
        </w:rPr>
        <w:t xml:space="preserve">use technology </w:t>
      </w:r>
      <w:r w:rsidR="00A665E2" w:rsidRPr="00A665E2">
        <w:rPr>
          <w:rFonts w:cstheme="minorHAnsi"/>
          <w:bCs/>
          <w:sz w:val="24"/>
          <w:szCs w:val="24"/>
        </w:rPr>
        <w:t xml:space="preserve">for </w:t>
      </w:r>
      <w:r w:rsidR="008E2E02" w:rsidRPr="00A665E2">
        <w:rPr>
          <w:rFonts w:cstheme="minorHAnsi"/>
          <w:bCs/>
          <w:sz w:val="24"/>
          <w:szCs w:val="24"/>
        </w:rPr>
        <w:t>fiscal management</w:t>
      </w:r>
      <w:r w:rsidR="00A665E2" w:rsidRPr="00A665E2">
        <w:rPr>
          <w:rFonts w:cstheme="minorHAnsi"/>
          <w:bCs/>
          <w:sz w:val="24"/>
          <w:szCs w:val="24"/>
        </w:rPr>
        <w:t xml:space="preserve"> and recordkeeping systems and policies. </w:t>
      </w:r>
      <w:r w:rsidR="004F380E">
        <w:rPr>
          <w:rFonts w:cstheme="minorHAnsi"/>
          <w:bCs/>
          <w:sz w:val="24"/>
          <w:szCs w:val="24"/>
        </w:rPr>
        <w:t>They should have both a</w:t>
      </w:r>
      <w:r w:rsidR="00A665E2" w:rsidRPr="00A665E2">
        <w:rPr>
          <w:rFonts w:cstheme="minorHAnsi"/>
          <w:bCs/>
          <w:sz w:val="24"/>
          <w:szCs w:val="24"/>
        </w:rPr>
        <w:t xml:space="preserve"> permanent file system </w:t>
      </w:r>
      <w:r w:rsidR="004F380E">
        <w:rPr>
          <w:rFonts w:cstheme="minorHAnsi"/>
          <w:bCs/>
          <w:sz w:val="24"/>
          <w:szCs w:val="24"/>
        </w:rPr>
        <w:t>and</w:t>
      </w:r>
      <w:r w:rsidR="00A665E2" w:rsidRPr="00A665E2">
        <w:rPr>
          <w:rFonts w:cstheme="minorHAnsi"/>
          <w:bCs/>
          <w:sz w:val="24"/>
          <w:szCs w:val="24"/>
        </w:rPr>
        <w:t xml:space="preserve"> an offsite</w:t>
      </w:r>
      <w:r w:rsidR="004F380E">
        <w:rPr>
          <w:rFonts w:cstheme="minorHAnsi"/>
          <w:bCs/>
          <w:sz w:val="24"/>
          <w:szCs w:val="24"/>
        </w:rPr>
        <w:t xml:space="preserve"> or ‘cloud’</w:t>
      </w:r>
      <w:r w:rsidR="00A665E2" w:rsidRPr="00A665E2">
        <w:rPr>
          <w:rFonts w:cstheme="minorHAnsi"/>
          <w:bCs/>
          <w:sz w:val="24"/>
          <w:szCs w:val="24"/>
        </w:rPr>
        <w:t xml:space="preserve"> back up. </w:t>
      </w:r>
      <w:r w:rsidR="004F380E">
        <w:rPr>
          <w:rFonts w:cstheme="minorHAnsi"/>
          <w:bCs/>
          <w:sz w:val="24"/>
          <w:szCs w:val="24"/>
        </w:rPr>
        <w:t>Agencies should maintain an</w:t>
      </w:r>
      <w:r w:rsidR="00A665E2" w:rsidRPr="00A665E2">
        <w:rPr>
          <w:rFonts w:cstheme="minorHAnsi"/>
          <w:bCs/>
          <w:sz w:val="24"/>
          <w:szCs w:val="24"/>
        </w:rPr>
        <w:t xml:space="preserve"> accounting manual with chart of accounts and the basic books of accounting: General Ledger, Accounts receivable/Cash Receipts Journal, and Accounts Payable/Cash disbursement Journal</w:t>
      </w:r>
      <w:r w:rsidR="008E2E02" w:rsidRPr="00A665E2">
        <w:rPr>
          <w:rFonts w:cstheme="minorHAnsi"/>
          <w:bCs/>
          <w:sz w:val="24"/>
          <w:szCs w:val="24"/>
        </w:rPr>
        <w:t>.</w:t>
      </w:r>
      <w:r w:rsidR="008E2E02">
        <w:rPr>
          <w:rFonts w:cstheme="minorHAnsi"/>
          <w:bCs/>
          <w:sz w:val="24"/>
          <w:szCs w:val="24"/>
        </w:rPr>
        <w:t xml:space="preserve"> </w:t>
      </w:r>
    </w:p>
    <w:p w14:paraId="4B0EAB5D" w14:textId="77777777" w:rsidR="00326914" w:rsidRDefault="00326914" w:rsidP="00690F04">
      <w:pPr>
        <w:autoSpaceDE w:val="0"/>
        <w:autoSpaceDN w:val="0"/>
        <w:adjustRightInd w:val="0"/>
        <w:spacing w:after="0" w:line="240" w:lineRule="auto"/>
        <w:ind w:left="360"/>
        <w:rPr>
          <w:rFonts w:cstheme="minorHAnsi"/>
          <w:bCs/>
          <w:sz w:val="24"/>
          <w:szCs w:val="24"/>
        </w:rPr>
      </w:pPr>
    </w:p>
    <w:p w14:paraId="0CD0FDE8" w14:textId="77777777" w:rsidR="00A665E2" w:rsidRDefault="00326914" w:rsidP="00690F04">
      <w:pPr>
        <w:autoSpaceDE w:val="0"/>
        <w:autoSpaceDN w:val="0"/>
        <w:adjustRightInd w:val="0"/>
        <w:spacing w:after="0" w:line="240" w:lineRule="auto"/>
        <w:ind w:left="360"/>
        <w:rPr>
          <w:rFonts w:cstheme="minorHAnsi"/>
          <w:bCs/>
          <w:sz w:val="24"/>
          <w:szCs w:val="24"/>
        </w:rPr>
      </w:pPr>
      <w:r>
        <w:rPr>
          <w:rFonts w:cstheme="minorHAnsi"/>
          <w:bCs/>
          <w:sz w:val="24"/>
          <w:szCs w:val="24"/>
        </w:rPr>
        <w:t>Additional expectations include:</w:t>
      </w:r>
    </w:p>
    <w:p w14:paraId="48A96F11" w14:textId="77777777" w:rsidR="00326914" w:rsidRPr="00A665E2" w:rsidRDefault="00326914" w:rsidP="00690F04">
      <w:pPr>
        <w:autoSpaceDE w:val="0"/>
        <w:autoSpaceDN w:val="0"/>
        <w:adjustRightInd w:val="0"/>
        <w:spacing w:after="0" w:line="240" w:lineRule="auto"/>
        <w:ind w:left="360"/>
        <w:rPr>
          <w:rFonts w:cstheme="minorHAnsi"/>
          <w:bCs/>
          <w:sz w:val="24"/>
          <w:szCs w:val="24"/>
        </w:rPr>
      </w:pPr>
    </w:p>
    <w:p w14:paraId="2716CB73" w14:textId="77777777" w:rsidR="00A665E2" w:rsidRPr="00A665E2" w:rsidRDefault="00A665E2" w:rsidP="00690F04">
      <w:pPr>
        <w:pStyle w:val="ListParagraph"/>
        <w:numPr>
          <w:ilvl w:val="0"/>
          <w:numId w:val="20"/>
        </w:numPr>
        <w:autoSpaceDE w:val="0"/>
        <w:autoSpaceDN w:val="0"/>
        <w:adjustRightInd w:val="0"/>
        <w:spacing w:after="0" w:line="240" w:lineRule="auto"/>
        <w:ind w:left="1080"/>
        <w:rPr>
          <w:rFonts w:cstheme="minorHAnsi"/>
          <w:bCs/>
          <w:sz w:val="24"/>
          <w:szCs w:val="24"/>
        </w:rPr>
      </w:pPr>
      <w:r w:rsidRPr="00326914">
        <w:rPr>
          <w:rFonts w:cstheme="minorHAnsi"/>
          <w:bCs/>
          <w:sz w:val="24"/>
          <w:szCs w:val="24"/>
          <w:u w:val="single"/>
        </w:rPr>
        <w:t>Records Retention</w:t>
      </w:r>
      <w:r w:rsidRPr="00A665E2">
        <w:rPr>
          <w:rFonts w:cstheme="minorHAnsi"/>
          <w:bCs/>
          <w:sz w:val="24"/>
          <w:szCs w:val="24"/>
        </w:rPr>
        <w:t>: Record retention program in compliance with state and federal grants. Copies of originals of all grants and contracts on should be on file.</w:t>
      </w:r>
    </w:p>
    <w:p w14:paraId="3087C050" w14:textId="77777777" w:rsidR="00A665E2" w:rsidRPr="00A665E2" w:rsidRDefault="00A665E2" w:rsidP="00690F04">
      <w:pPr>
        <w:pStyle w:val="ListParagraph"/>
        <w:numPr>
          <w:ilvl w:val="0"/>
          <w:numId w:val="20"/>
        </w:numPr>
        <w:autoSpaceDE w:val="0"/>
        <w:autoSpaceDN w:val="0"/>
        <w:adjustRightInd w:val="0"/>
        <w:spacing w:after="0" w:line="240" w:lineRule="auto"/>
        <w:ind w:left="1080"/>
        <w:rPr>
          <w:rFonts w:cstheme="minorHAnsi"/>
          <w:bCs/>
          <w:sz w:val="24"/>
          <w:szCs w:val="24"/>
        </w:rPr>
      </w:pPr>
      <w:r w:rsidRPr="00326914">
        <w:rPr>
          <w:rFonts w:cstheme="minorHAnsi"/>
          <w:bCs/>
          <w:sz w:val="24"/>
          <w:szCs w:val="24"/>
          <w:u w:val="single"/>
        </w:rPr>
        <w:t>Audit</w:t>
      </w:r>
      <w:r w:rsidRPr="00A665E2">
        <w:rPr>
          <w:rFonts w:cstheme="minorHAnsi"/>
          <w:bCs/>
          <w:sz w:val="24"/>
          <w:szCs w:val="24"/>
        </w:rPr>
        <w:t>: Annual audit by independent auditor (if annual budget includes $500,000 or more of any source of federal grant funds</w:t>
      </w:r>
    </w:p>
    <w:p w14:paraId="62E9861E" w14:textId="77777777" w:rsidR="00A665E2" w:rsidRPr="00A665E2" w:rsidRDefault="00A665E2" w:rsidP="00690F04">
      <w:pPr>
        <w:pStyle w:val="ListParagraph"/>
        <w:numPr>
          <w:ilvl w:val="0"/>
          <w:numId w:val="20"/>
        </w:numPr>
        <w:autoSpaceDE w:val="0"/>
        <w:autoSpaceDN w:val="0"/>
        <w:adjustRightInd w:val="0"/>
        <w:spacing w:after="0" w:line="240" w:lineRule="auto"/>
        <w:ind w:left="1080"/>
        <w:rPr>
          <w:rFonts w:cstheme="minorHAnsi"/>
          <w:bCs/>
          <w:sz w:val="24"/>
          <w:szCs w:val="24"/>
        </w:rPr>
      </w:pPr>
      <w:r w:rsidRPr="00326914">
        <w:rPr>
          <w:rFonts w:cstheme="minorHAnsi"/>
          <w:bCs/>
          <w:sz w:val="24"/>
          <w:szCs w:val="24"/>
          <w:u w:val="single"/>
        </w:rPr>
        <w:t>Segregation of Duties</w:t>
      </w:r>
      <w:r w:rsidRPr="00A665E2">
        <w:rPr>
          <w:rFonts w:cstheme="minorHAnsi"/>
          <w:bCs/>
          <w:sz w:val="24"/>
          <w:szCs w:val="24"/>
        </w:rPr>
        <w:t>: Adequate segregation of duties among personnel in the accounting functions, including policies regarding cash handling by drivers</w:t>
      </w:r>
    </w:p>
    <w:p w14:paraId="33CB0A8F" w14:textId="47C12062" w:rsidR="00A665E2" w:rsidRDefault="00A665E2" w:rsidP="00690F04">
      <w:pPr>
        <w:pStyle w:val="ListParagraph"/>
        <w:numPr>
          <w:ilvl w:val="0"/>
          <w:numId w:val="20"/>
        </w:numPr>
        <w:autoSpaceDE w:val="0"/>
        <w:autoSpaceDN w:val="0"/>
        <w:adjustRightInd w:val="0"/>
        <w:spacing w:after="0" w:line="240" w:lineRule="auto"/>
        <w:ind w:left="1080"/>
        <w:rPr>
          <w:rFonts w:cstheme="minorHAnsi"/>
          <w:bCs/>
          <w:sz w:val="24"/>
          <w:szCs w:val="24"/>
        </w:rPr>
      </w:pPr>
      <w:r w:rsidRPr="00326914">
        <w:rPr>
          <w:rFonts w:cstheme="minorHAnsi"/>
          <w:bCs/>
          <w:sz w:val="24"/>
          <w:szCs w:val="24"/>
          <w:u w:val="single"/>
        </w:rPr>
        <w:t>Insurance</w:t>
      </w:r>
      <w:r w:rsidRPr="00A665E2">
        <w:rPr>
          <w:rFonts w:cstheme="minorHAnsi"/>
          <w:bCs/>
          <w:sz w:val="24"/>
          <w:szCs w:val="24"/>
        </w:rPr>
        <w:t xml:space="preserve">: Risk Insurance, Liability Insurance, Workman’s Compensation, other necessary </w:t>
      </w:r>
      <w:r w:rsidR="008E2E02" w:rsidRPr="00A665E2">
        <w:rPr>
          <w:rFonts w:cstheme="minorHAnsi"/>
          <w:bCs/>
          <w:sz w:val="24"/>
          <w:szCs w:val="24"/>
        </w:rPr>
        <w:t>insurance,</w:t>
      </w:r>
      <w:r w:rsidRPr="00A665E2">
        <w:rPr>
          <w:rFonts w:cstheme="minorHAnsi"/>
          <w:bCs/>
          <w:sz w:val="24"/>
          <w:szCs w:val="24"/>
        </w:rPr>
        <w:t xml:space="preserve"> or self-insurance reserve accounts</w:t>
      </w:r>
    </w:p>
    <w:p w14:paraId="0F60EBBD" w14:textId="5060295E" w:rsidR="00690F04" w:rsidRDefault="00690F04" w:rsidP="00690F04">
      <w:pPr>
        <w:autoSpaceDE w:val="0"/>
        <w:autoSpaceDN w:val="0"/>
        <w:adjustRightInd w:val="0"/>
        <w:spacing w:after="0" w:line="240" w:lineRule="auto"/>
        <w:ind w:left="360"/>
        <w:rPr>
          <w:rFonts w:cstheme="minorHAnsi"/>
          <w:bCs/>
          <w:sz w:val="24"/>
          <w:szCs w:val="24"/>
        </w:rPr>
      </w:pPr>
    </w:p>
    <w:p w14:paraId="141FDD62" w14:textId="257CB119" w:rsidR="00A63374" w:rsidRDefault="00A63374" w:rsidP="00690F04">
      <w:pPr>
        <w:autoSpaceDE w:val="0"/>
        <w:autoSpaceDN w:val="0"/>
        <w:adjustRightInd w:val="0"/>
        <w:spacing w:after="0" w:line="240" w:lineRule="auto"/>
        <w:ind w:left="360"/>
        <w:rPr>
          <w:rFonts w:cstheme="minorHAnsi"/>
          <w:bCs/>
          <w:sz w:val="24"/>
          <w:szCs w:val="24"/>
        </w:rPr>
      </w:pPr>
    </w:p>
    <w:p w14:paraId="3BA2E446" w14:textId="77777777" w:rsidR="00A63374" w:rsidRDefault="00A63374" w:rsidP="00690F04">
      <w:pPr>
        <w:autoSpaceDE w:val="0"/>
        <w:autoSpaceDN w:val="0"/>
        <w:adjustRightInd w:val="0"/>
        <w:spacing w:after="0" w:line="240" w:lineRule="auto"/>
        <w:ind w:left="360"/>
        <w:rPr>
          <w:rFonts w:cstheme="minorHAnsi"/>
          <w:bCs/>
          <w:sz w:val="24"/>
          <w:szCs w:val="24"/>
        </w:rPr>
      </w:pPr>
    </w:p>
    <w:p w14:paraId="144078B2" w14:textId="77777777" w:rsidR="00C83E63" w:rsidRPr="00210FB5" w:rsidRDefault="00D34E48" w:rsidP="00B624B6">
      <w:pPr>
        <w:rPr>
          <w:b/>
          <w:sz w:val="56"/>
          <w:szCs w:val="56"/>
        </w:rPr>
      </w:pPr>
      <w:r>
        <w:rPr>
          <w:b/>
          <w:sz w:val="56"/>
          <w:szCs w:val="56"/>
        </w:rPr>
        <w:t>Title VI &amp; ADA</w:t>
      </w:r>
    </w:p>
    <w:p w14:paraId="0862FFA3" w14:textId="57F2ABFC" w:rsidR="007A7E11" w:rsidRDefault="00326914" w:rsidP="00B624B6">
      <w:pPr>
        <w:rPr>
          <w:sz w:val="24"/>
          <w:szCs w:val="24"/>
        </w:rPr>
      </w:pPr>
      <w:r>
        <w:rPr>
          <w:sz w:val="24"/>
          <w:szCs w:val="24"/>
        </w:rPr>
        <w:t xml:space="preserve">Agencies must adopt a series of </w:t>
      </w:r>
      <w:r w:rsidR="003B67E9" w:rsidRPr="00D34E48">
        <w:rPr>
          <w:sz w:val="24"/>
          <w:szCs w:val="24"/>
        </w:rPr>
        <w:t>policies</w:t>
      </w:r>
      <w:r>
        <w:rPr>
          <w:sz w:val="24"/>
          <w:szCs w:val="24"/>
        </w:rPr>
        <w:t xml:space="preserve"> </w:t>
      </w:r>
      <w:r w:rsidR="007A7E11">
        <w:rPr>
          <w:sz w:val="24"/>
          <w:szCs w:val="24"/>
        </w:rPr>
        <w:t>&amp; processes to comply with federal requirements</w:t>
      </w:r>
      <w:r w:rsidR="008E2E02">
        <w:rPr>
          <w:sz w:val="24"/>
          <w:szCs w:val="24"/>
        </w:rPr>
        <w:t xml:space="preserve">. </w:t>
      </w:r>
      <w:r w:rsidR="007A7E11">
        <w:rPr>
          <w:sz w:val="24"/>
          <w:szCs w:val="24"/>
        </w:rPr>
        <w:t xml:space="preserve">This includes: </w:t>
      </w:r>
    </w:p>
    <w:p w14:paraId="58F5C1D1" w14:textId="77777777" w:rsidR="003B67E9" w:rsidRDefault="003B67E9" w:rsidP="00B624B6">
      <w:pPr>
        <w:pStyle w:val="ListParagraph"/>
        <w:numPr>
          <w:ilvl w:val="0"/>
          <w:numId w:val="6"/>
        </w:numPr>
        <w:rPr>
          <w:sz w:val="24"/>
          <w:szCs w:val="24"/>
        </w:rPr>
      </w:pPr>
      <w:r w:rsidRPr="00C23065">
        <w:rPr>
          <w:sz w:val="24"/>
          <w:szCs w:val="24"/>
          <w:u w:val="single"/>
        </w:rPr>
        <w:t>Title VI Plan</w:t>
      </w:r>
      <w:r w:rsidR="00C23065" w:rsidRPr="00C23065">
        <w:rPr>
          <w:sz w:val="24"/>
          <w:szCs w:val="24"/>
        </w:rPr>
        <w:t>:</w:t>
      </w:r>
      <w:r w:rsidRPr="00C23065">
        <w:rPr>
          <w:sz w:val="24"/>
          <w:szCs w:val="24"/>
        </w:rPr>
        <w:t xml:space="preserve"> PTD subrecipie</w:t>
      </w:r>
      <w:r w:rsidR="007A7E11">
        <w:rPr>
          <w:sz w:val="24"/>
          <w:szCs w:val="24"/>
        </w:rPr>
        <w:t>nts must submit a Title VI plan and</w:t>
      </w:r>
      <w:r w:rsidRPr="00C23065">
        <w:rPr>
          <w:sz w:val="24"/>
          <w:szCs w:val="24"/>
        </w:rPr>
        <w:t xml:space="preserve"> the plan must be updated and re-submitted every three years.</w:t>
      </w:r>
    </w:p>
    <w:p w14:paraId="67195234" w14:textId="77777777" w:rsidR="004F380E" w:rsidRPr="00C23065" w:rsidRDefault="004F380E" w:rsidP="004F380E">
      <w:pPr>
        <w:pStyle w:val="ListParagraph"/>
        <w:rPr>
          <w:sz w:val="24"/>
          <w:szCs w:val="24"/>
        </w:rPr>
      </w:pPr>
    </w:p>
    <w:p w14:paraId="51738894" w14:textId="77777777" w:rsidR="004F380E" w:rsidRDefault="003B67E9" w:rsidP="004F380E">
      <w:pPr>
        <w:pStyle w:val="ListParagraph"/>
        <w:numPr>
          <w:ilvl w:val="0"/>
          <w:numId w:val="6"/>
        </w:numPr>
        <w:rPr>
          <w:sz w:val="24"/>
          <w:szCs w:val="24"/>
        </w:rPr>
      </w:pPr>
      <w:r w:rsidRPr="00C23065">
        <w:rPr>
          <w:sz w:val="24"/>
          <w:szCs w:val="24"/>
          <w:u w:val="single"/>
        </w:rPr>
        <w:t>Limited English Proficient (LEP</w:t>
      </w:r>
      <w:r w:rsidRPr="00C23065">
        <w:rPr>
          <w:sz w:val="24"/>
          <w:szCs w:val="24"/>
        </w:rPr>
        <w:t>)</w:t>
      </w:r>
      <w:r w:rsidR="00C23065" w:rsidRPr="00C23065">
        <w:rPr>
          <w:sz w:val="24"/>
          <w:szCs w:val="24"/>
        </w:rPr>
        <w:t>:</w:t>
      </w:r>
      <w:r w:rsidRPr="00C23065">
        <w:rPr>
          <w:sz w:val="24"/>
          <w:szCs w:val="24"/>
        </w:rPr>
        <w:t xml:space="preserve"> </w:t>
      </w:r>
      <w:r w:rsidR="007A7E11">
        <w:rPr>
          <w:sz w:val="24"/>
          <w:szCs w:val="24"/>
        </w:rPr>
        <w:t xml:space="preserve">Agencies should </w:t>
      </w:r>
      <w:r w:rsidRPr="00C23065">
        <w:rPr>
          <w:sz w:val="24"/>
          <w:szCs w:val="24"/>
        </w:rPr>
        <w:t xml:space="preserve">outline LEP policies in </w:t>
      </w:r>
      <w:r w:rsidR="007A7E11">
        <w:rPr>
          <w:sz w:val="24"/>
          <w:szCs w:val="24"/>
        </w:rPr>
        <w:t>the</w:t>
      </w:r>
      <w:r w:rsidRPr="00C23065">
        <w:rPr>
          <w:sz w:val="24"/>
          <w:szCs w:val="24"/>
        </w:rPr>
        <w:t xml:space="preserve"> Title VI Plan. </w:t>
      </w:r>
      <w:r w:rsidR="007A7E11">
        <w:rPr>
          <w:sz w:val="24"/>
          <w:szCs w:val="24"/>
        </w:rPr>
        <w:t>The LEP policies can outline things like when i</w:t>
      </w:r>
      <w:r w:rsidRPr="00C23065">
        <w:rPr>
          <w:sz w:val="24"/>
          <w:szCs w:val="24"/>
        </w:rPr>
        <w:t>ndividuals may be entitled to language assistance with respect to a particular type of service, benefit, or encounter.</w:t>
      </w:r>
    </w:p>
    <w:p w14:paraId="584B80FD" w14:textId="77777777" w:rsidR="004F380E" w:rsidRPr="004F380E" w:rsidRDefault="004F380E" w:rsidP="004F380E">
      <w:pPr>
        <w:pStyle w:val="ListParagraph"/>
        <w:rPr>
          <w:sz w:val="24"/>
          <w:szCs w:val="24"/>
        </w:rPr>
      </w:pPr>
    </w:p>
    <w:p w14:paraId="63A040FA" w14:textId="68E678EA" w:rsidR="003B67E9" w:rsidRDefault="003B67E9" w:rsidP="00B624B6">
      <w:pPr>
        <w:pStyle w:val="ListParagraph"/>
        <w:numPr>
          <w:ilvl w:val="0"/>
          <w:numId w:val="6"/>
        </w:numPr>
        <w:rPr>
          <w:sz w:val="24"/>
          <w:szCs w:val="24"/>
        </w:rPr>
      </w:pPr>
      <w:r w:rsidRPr="00C23065">
        <w:rPr>
          <w:sz w:val="24"/>
          <w:szCs w:val="24"/>
          <w:u w:val="single"/>
        </w:rPr>
        <w:t>Equal Employment Opportunity Policy</w:t>
      </w:r>
      <w:r w:rsidR="00C23065" w:rsidRPr="00C23065">
        <w:rPr>
          <w:sz w:val="24"/>
          <w:szCs w:val="24"/>
        </w:rPr>
        <w:t>:</w:t>
      </w:r>
      <w:r w:rsidRPr="00C23065">
        <w:rPr>
          <w:sz w:val="24"/>
          <w:szCs w:val="24"/>
        </w:rPr>
        <w:t xml:space="preserve"> PTD subrecipients must ensure that </w:t>
      </w:r>
      <w:r w:rsidR="007A7E11">
        <w:rPr>
          <w:sz w:val="24"/>
          <w:szCs w:val="24"/>
        </w:rPr>
        <w:t>they do</w:t>
      </w:r>
      <w:r w:rsidRPr="00C23065">
        <w:rPr>
          <w:sz w:val="24"/>
          <w:szCs w:val="24"/>
        </w:rPr>
        <w:t xml:space="preserve"> not</w:t>
      </w:r>
      <w:r w:rsidR="007A7E11">
        <w:rPr>
          <w:sz w:val="24"/>
          <w:szCs w:val="24"/>
        </w:rPr>
        <w:t xml:space="preserve"> discriminate in their</w:t>
      </w:r>
      <w:r w:rsidRPr="00C23065">
        <w:rPr>
          <w:sz w:val="24"/>
          <w:szCs w:val="24"/>
        </w:rPr>
        <w:t xml:space="preserve"> hiring practices </w:t>
      </w:r>
      <w:r w:rsidR="008E2E02" w:rsidRPr="00C23065">
        <w:rPr>
          <w:sz w:val="24"/>
          <w:szCs w:val="24"/>
        </w:rPr>
        <w:t>based on</w:t>
      </w:r>
      <w:r w:rsidRPr="00C23065">
        <w:rPr>
          <w:sz w:val="24"/>
          <w:szCs w:val="24"/>
        </w:rPr>
        <w:t xml:space="preserve"> race, color, sex (including pregnancy), national origin, creed, or religion. EEO plan required only for agencies with 50+ transit employees or a budget of $1 million or </w:t>
      </w:r>
      <w:r w:rsidR="008E2E02" w:rsidRPr="00C23065">
        <w:rPr>
          <w:sz w:val="24"/>
          <w:szCs w:val="24"/>
        </w:rPr>
        <w:t>more.</w:t>
      </w:r>
    </w:p>
    <w:p w14:paraId="15E99336" w14:textId="77777777" w:rsidR="004F380E" w:rsidRPr="004F380E" w:rsidRDefault="004F380E" w:rsidP="004F380E">
      <w:pPr>
        <w:pStyle w:val="ListParagraph"/>
        <w:rPr>
          <w:sz w:val="24"/>
          <w:szCs w:val="24"/>
        </w:rPr>
      </w:pPr>
    </w:p>
    <w:p w14:paraId="3CC130AB" w14:textId="77777777" w:rsidR="003B67E9" w:rsidRDefault="003B67E9" w:rsidP="00B624B6">
      <w:pPr>
        <w:pStyle w:val="ListParagraph"/>
        <w:numPr>
          <w:ilvl w:val="0"/>
          <w:numId w:val="6"/>
        </w:numPr>
        <w:rPr>
          <w:sz w:val="24"/>
          <w:szCs w:val="24"/>
        </w:rPr>
      </w:pPr>
      <w:r w:rsidRPr="00C23065">
        <w:rPr>
          <w:sz w:val="24"/>
          <w:szCs w:val="24"/>
          <w:u w:val="single"/>
        </w:rPr>
        <w:t>Disadvantaged Business Enterprises (DBE</w:t>
      </w:r>
      <w:r w:rsidRPr="00C23065">
        <w:rPr>
          <w:sz w:val="24"/>
          <w:szCs w:val="24"/>
        </w:rPr>
        <w:t>)</w:t>
      </w:r>
      <w:r w:rsidR="00C23065" w:rsidRPr="00C23065">
        <w:rPr>
          <w:sz w:val="24"/>
          <w:szCs w:val="24"/>
        </w:rPr>
        <w:t>:</w:t>
      </w:r>
      <w:r w:rsidRPr="00C23065">
        <w:rPr>
          <w:sz w:val="24"/>
          <w:szCs w:val="24"/>
        </w:rPr>
        <w:t xml:space="preserve"> Recipients of planning, capital and/or operating assistance who will award prime contracts (excluding transit vehicle purchases) exceeding $250,000 in FTA funds in a Federal fiscal year must submit a DBE program. If no program is required, but an agency receives federal funds, semi-annual reporting on external purchases is required.</w:t>
      </w:r>
    </w:p>
    <w:p w14:paraId="5A74F6D9" w14:textId="77777777" w:rsidR="004F380E" w:rsidRPr="004F380E" w:rsidRDefault="004F380E" w:rsidP="004F380E">
      <w:pPr>
        <w:pStyle w:val="ListParagraph"/>
        <w:rPr>
          <w:sz w:val="24"/>
          <w:szCs w:val="24"/>
        </w:rPr>
      </w:pPr>
    </w:p>
    <w:p w14:paraId="542EBDCB" w14:textId="77777777" w:rsidR="003B67E9" w:rsidRDefault="003B67E9" w:rsidP="00B624B6">
      <w:pPr>
        <w:pStyle w:val="ListParagraph"/>
        <w:numPr>
          <w:ilvl w:val="0"/>
          <w:numId w:val="6"/>
        </w:numPr>
        <w:rPr>
          <w:sz w:val="24"/>
          <w:szCs w:val="24"/>
        </w:rPr>
      </w:pPr>
      <w:r w:rsidRPr="00C23065">
        <w:rPr>
          <w:sz w:val="24"/>
          <w:szCs w:val="24"/>
          <w:u w:val="single"/>
        </w:rPr>
        <w:t>ADA</w:t>
      </w:r>
      <w:r w:rsidR="00C23065" w:rsidRPr="00C23065">
        <w:rPr>
          <w:sz w:val="24"/>
          <w:szCs w:val="24"/>
        </w:rPr>
        <w:t>:</w:t>
      </w:r>
      <w:r w:rsidRPr="00C23065">
        <w:rPr>
          <w:sz w:val="24"/>
          <w:szCs w:val="24"/>
        </w:rPr>
        <w:t xml:space="preserve"> Ensure that hiring, public meetings and informational materials, facilities and vehicles, and service delivery complies with ADA policies and procedures. </w:t>
      </w:r>
    </w:p>
    <w:p w14:paraId="20340238" w14:textId="77777777" w:rsidR="004F380E" w:rsidRPr="004F380E" w:rsidRDefault="004F380E" w:rsidP="004F380E">
      <w:pPr>
        <w:pStyle w:val="ListParagraph"/>
        <w:rPr>
          <w:sz w:val="24"/>
          <w:szCs w:val="24"/>
        </w:rPr>
      </w:pPr>
    </w:p>
    <w:p w14:paraId="0645E049" w14:textId="284FDD4B" w:rsidR="003B67E9" w:rsidRDefault="003B67E9" w:rsidP="00B624B6">
      <w:pPr>
        <w:pStyle w:val="ListParagraph"/>
        <w:numPr>
          <w:ilvl w:val="0"/>
          <w:numId w:val="6"/>
        </w:numPr>
        <w:rPr>
          <w:sz w:val="24"/>
          <w:szCs w:val="24"/>
        </w:rPr>
      </w:pPr>
      <w:r w:rsidRPr="00C23065">
        <w:rPr>
          <w:sz w:val="24"/>
          <w:szCs w:val="24"/>
          <w:u w:val="single"/>
        </w:rPr>
        <w:t>Compliant Process</w:t>
      </w:r>
      <w:r w:rsidR="00C23065" w:rsidRPr="00C23065">
        <w:rPr>
          <w:sz w:val="24"/>
          <w:szCs w:val="24"/>
        </w:rPr>
        <w:t>:</w:t>
      </w:r>
      <w:r w:rsidRPr="00C23065">
        <w:rPr>
          <w:sz w:val="24"/>
          <w:szCs w:val="24"/>
        </w:rPr>
        <w:t xml:space="preserve"> Establish and make publicly available a complaint process and procedures. Processes should be established for general complaints, EEO complaints, </w:t>
      </w:r>
      <w:r w:rsidR="008E2E02" w:rsidRPr="00C23065">
        <w:rPr>
          <w:sz w:val="24"/>
          <w:szCs w:val="24"/>
        </w:rPr>
        <w:t>and</w:t>
      </w:r>
      <w:r w:rsidRPr="00C23065">
        <w:rPr>
          <w:sz w:val="24"/>
          <w:szCs w:val="24"/>
        </w:rPr>
        <w:t xml:space="preserve"> for Title VI </w:t>
      </w:r>
      <w:r w:rsidR="008E2E02" w:rsidRPr="00C23065">
        <w:rPr>
          <w:sz w:val="24"/>
          <w:szCs w:val="24"/>
        </w:rPr>
        <w:t>complaints.</w:t>
      </w:r>
    </w:p>
    <w:p w14:paraId="41B9FE00" w14:textId="77777777" w:rsidR="007A7E11" w:rsidRPr="007A7E11" w:rsidRDefault="007A7E11" w:rsidP="007A7E11">
      <w:pPr>
        <w:pStyle w:val="ListParagraph"/>
        <w:rPr>
          <w:sz w:val="24"/>
          <w:szCs w:val="24"/>
        </w:rPr>
      </w:pPr>
    </w:p>
    <w:p w14:paraId="175229A8" w14:textId="02F321E1" w:rsidR="00A665E2" w:rsidRPr="007A7E11" w:rsidRDefault="007A7E11" w:rsidP="00B624B6">
      <w:pPr>
        <w:pStyle w:val="ListParagraph"/>
        <w:numPr>
          <w:ilvl w:val="0"/>
          <w:numId w:val="6"/>
        </w:numPr>
        <w:rPr>
          <w:sz w:val="24"/>
          <w:szCs w:val="24"/>
        </w:rPr>
      </w:pPr>
      <w:r w:rsidRPr="007A7E11">
        <w:rPr>
          <w:sz w:val="24"/>
          <w:szCs w:val="24"/>
          <w:u w:val="single"/>
        </w:rPr>
        <w:t>Reasonable Modifications</w:t>
      </w:r>
      <w:r>
        <w:rPr>
          <w:sz w:val="24"/>
          <w:szCs w:val="24"/>
        </w:rPr>
        <w:t xml:space="preserve">: </w:t>
      </w:r>
      <w:r w:rsidRPr="007A7E11">
        <w:rPr>
          <w:sz w:val="24"/>
          <w:szCs w:val="24"/>
        </w:rPr>
        <w:t xml:space="preserve">ADA regulations require </w:t>
      </w:r>
      <w:r>
        <w:rPr>
          <w:sz w:val="24"/>
          <w:szCs w:val="24"/>
        </w:rPr>
        <w:t>agencies</w:t>
      </w:r>
      <w:r w:rsidRPr="007A7E11">
        <w:rPr>
          <w:sz w:val="24"/>
          <w:szCs w:val="24"/>
        </w:rPr>
        <w:t xml:space="preserve"> to designate a responsible employee and establish a process </w:t>
      </w:r>
      <w:r>
        <w:rPr>
          <w:sz w:val="24"/>
          <w:szCs w:val="24"/>
        </w:rPr>
        <w:t>where</w:t>
      </w:r>
      <w:r w:rsidRPr="007A7E11">
        <w:rPr>
          <w:sz w:val="24"/>
          <w:szCs w:val="24"/>
        </w:rPr>
        <w:t xml:space="preserve"> the public may request reasonable modifications when necessary to avoid discrimination </w:t>
      </w:r>
      <w:r w:rsidR="008E2E02" w:rsidRPr="007A7E11">
        <w:rPr>
          <w:sz w:val="24"/>
          <w:szCs w:val="24"/>
        </w:rPr>
        <w:t>based on</w:t>
      </w:r>
      <w:r w:rsidRPr="007A7E11">
        <w:rPr>
          <w:sz w:val="24"/>
          <w:szCs w:val="24"/>
        </w:rPr>
        <w:t xml:space="preserve"> disability, unless making such modifications would fundamentally alter the nature of the service or create a direct threat to </w:t>
      </w:r>
      <w:r>
        <w:rPr>
          <w:sz w:val="24"/>
          <w:szCs w:val="24"/>
        </w:rPr>
        <w:t>the health or safety of others</w:t>
      </w:r>
      <w:r w:rsidRPr="007A7E11">
        <w:rPr>
          <w:sz w:val="24"/>
          <w:szCs w:val="24"/>
        </w:rPr>
        <w:t>.</w:t>
      </w:r>
    </w:p>
    <w:p w14:paraId="306E760A" w14:textId="45FD63B0" w:rsidR="00210FB5" w:rsidRPr="00D65A44" w:rsidRDefault="00A665E2" w:rsidP="00D65A44">
      <w:pPr>
        <w:rPr>
          <w:b/>
          <w:sz w:val="24"/>
          <w:szCs w:val="24"/>
        </w:rPr>
      </w:pPr>
      <w:r>
        <w:rPr>
          <w:b/>
          <w:sz w:val="24"/>
          <w:szCs w:val="24"/>
        </w:rPr>
        <w:br w:type="page"/>
      </w:r>
    </w:p>
    <w:p w14:paraId="292639D9" w14:textId="77777777" w:rsidR="0071754B" w:rsidRPr="00C845DF" w:rsidRDefault="00D34E48" w:rsidP="00C845DF">
      <w:pPr>
        <w:rPr>
          <w:b/>
          <w:sz w:val="56"/>
          <w:szCs w:val="56"/>
        </w:rPr>
      </w:pPr>
      <w:r w:rsidRPr="00C845DF">
        <w:rPr>
          <w:b/>
          <w:sz w:val="56"/>
          <w:szCs w:val="56"/>
        </w:rPr>
        <w:t>Transit</w:t>
      </w:r>
      <w:r w:rsidR="0071754B" w:rsidRPr="00C845DF">
        <w:rPr>
          <w:b/>
          <w:sz w:val="56"/>
          <w:szCs w:val="56"/>
        </w:rPr>
        <w:t xml:space="preserve"> Advisory Committee </w:t>
      </w:r>
    </w:p>
    <w:p w14:paraId="3A861000" w14:textId="4E17AB28" w:rsidR="0071754B" w:rsidRDefault="0072223F" w:rsidP="00690F04">
      <w:pPr>
        <w:spacing w:after="0" w:line="240" w:lineRule="auto"/>
        <w:contextualSpacing/>
        <w:rPr>
          <w:rFonts w:cstheme="minorHAnsi"/>
          <w:sz w:val="24"/>
          <w:szCs w:val="24"/>
        </w:rPr>
      </w:pPr>
      <w:r>
        <w:rPr>
          <w:rFonts w:cstheme="minorHAnsi"/>
          <w:sz w:val="24"/>
          <w:szCs w:val="24"/>
        </w:rPr>
        <w:t xml:space="preserve">Recipients of </w:t>
      </w:r>
      <w:r w:rsidR="008E2E02">
        <w:rPr>
          <w:rFonts w:cstheme="minorHAnsi"/>
          <w:sz w:val="24"/>
          <w:szCs w:val="24"/>
        </w:rPr>
        <w:t>5310, STIF</w:t>
      </w:r>
      <w:r w:rsidR="0071754B">
        <w:rPr>
          <w:rFonts w:cstheme="minorHAnsi"/>
          <w:sz w:val="24"/>
          <w:szCs w:val="24"/>
        </w:rPr>
        <w:t xml:space="preserve"> funds are required to have a committee to advise on use of the funds and implementation of the related public transportation programs</w:t>
      </w:r>
      <w:r w:rsidR="008E2E02">
        <w:rPr>
          <w:rFonts w:cstheme="minorHAnsi"/>
          <w:sz w:val="24"/>
          <w:szCs w:val="24"/>
        </w:rPr>
        <w:t xml:space="preserve">. </w:t>
      </w:r>
      <w:r w:rsidR="0071754B">
        <w:rPr>
          <w:rFonts w:cstheme="minorHAnsi"/>
          <w:sz w:val="24"/>
          <w:szCs w:val="24"/>
        </w:rPr>
        <w:t>With the consolidation of these two fund programs into one, agencies will be asked to m</w:t>
      </w:r>
      <w:r w:rsidR="0079572A">
        <w:rPr>
          <w:rFonts w:cstheme="minorHAnsi"/>
          <w:sz w:val="24"/>
          <w:szCs w:val="24"/>
        </w:rPr>
        <w:t>erge their committees as well.</w:t>
      </w:r>
    </w:p>
    <w:p w14:paraId="4420A57E" w14:textId="77777777" w:rsidR="00690F04" w:rsidRPr="0071754B" w:rsidRDefault="00690F04" w:rsidP="00690F04">
      <w:pPr>
        <w:spacing w:after="0" w:line="240" w:lineRule="auto"/>
        <w:contextualSpacing/>
        <w:rPr>
          <w:rFonts w:cstheme="minorHAnsi"/>
          <w:sz w:val="24"/>
          <w:szCs w:val="24"/>
        </w:rPr>
      </w:pPr>
    </w:p>
    <w:p w14:paraId="3379B648" w14:textId="77777777" w:rsidR="0071754B" w:rsidRDefault="0071754B" w:rsidP="00690F04">
      <w:pPr>
        <w:spacing w:after="0" w:line="240" w:lineRule="auto"/>
        <w:contextualSpacing/>
        <w:rPr>
          <w:rFonts w:cstheme="minorHAnsi"/>
          <w:b/>
          <w:sz w:val="24"/>
          <w:szCs w:val="24"/>
        </w:rPr>
      </w:pPr>
      <w:r w:rsidRPr="0071754B">
        <w:rPr>
          <w:rFonts w:cstheme="minorHAnsi"/>
          <w:b/>
          <w:sz w:val="24"/>
          <w:szCs w:val="24"/>
        </w:rPr>
        <w:t>Key Requirements</w:t>
      </w:r>
    </w:p>
    <w:p w14:paraId="5F52A406" w14:textId="77777777" w:rsidR="00690F04" w:rsidRPr="0071754B" w:rsidRDefault="00690F04" w:rsidP="00690F04">
      <w:pPr>
        <w:spacing w:after="0" w:line="240" w:lineRule="auto"/>
        <w:contextualSpacing/>
        <w:rPr>
          <w:rFonts w:cstheme="minorHAnsi"/>
          <w:b/>
          <w:sz w:val="24"/>
          <w:szCs w:val="24"/>
        </w:rPr>
      </w:pPr>
    </w:p>
    <w:p w14:paraId="006B590B" w14:textId="77777777" w:rsidR="0071754B" w:rsidRPr="00D34E48" w:rsidRDefault="0071754B" w:rsidP="00690F04">
      <w:pPr>
        <w:pStyle w:val="ListParagraph"/>
        <w:numPr>
          <w:ilvl w:val="0"/>
          <w:numId w:val="26"/>
        </w:numPr>
        <w:spacing w:after="0" w:line="240" w:lineRule="auto"/>
        <w:rPr>
          <w:rFonts w:cstheme="minorHAnsi"/>
          <w:sz w:val="24"/>
          <w:szCs w:val="24"/>
        </w:rPr>
      </w:pPr>
      <w:r w:rsidRPr="00D34E48">
        <w:rPr>
          <w:rFonts w:cstheme="minorHAnsi"/>
          <w:sz w:val="24"/>
          <w:szCs w:val="24"/>
        </w:rPr>
        <w:t>Members typically appointed by the governing body / County Court</w:t>
      </w:r>
    </w:p>
    <w:p w14:paraId="3143ACD3" w14:textId="59A08763" w:rsidR="0071754B" w:rsidRPr="00D34E48" w:rsidRDefault="0071754B" w:rsidP="00690F04">
      <w:pPr>
        <w:pStyle w:val="ListParagraph"/>
        <w:numPr>
          <w:ilvl w:val="0"/>
          <w:numId w:val="26"/>
        </w:numPr>
        <w:spacing w:after="0" w:line="240" w:lineRule="auto"/>
        <w:rPr>
          <w:rFonts w:cstheme="minorHAnsi"/>
          <w:sz w:val="24"/>
          <w:szCs w:val="24"/>
        </w:rPr>
      </w:pPr>
      <w:r w:rsidRPr="00D34E48">
        <w:rPr>
          <w:rFonts w:cstheme="minorHAnsi"/>
          <w:sz w:val="24"/>
          <w:szCs w:val="24"/>
        </w:rPr>
        <w:t xml:space="preserve">Meetings </w:t>
      </w:r>
      <w:r w:rsidR="008E2E02" w:rsidRPr="00D34E48">
        <w:rPr>
          <w:rFonts w:cstheme="minorHAnsi"/>
          <w:sz w:val="24"/>
          <w:szCs w:val="24"/>
        </w:rPr>
        <w:t>must</w:t>
      </w:r>
      <w:r w:rsidRPr="00D34E48">
        <w:rPr>
          <w:rFonts w:cstheme="minorHAnsi"/>
          <w:sz w:val="24"/>
          <w:szCs w:val="24"/>
        </w:rPr>
        <w:t xml:space="preserve"> comply public meeting law – notify the public and allow comment </w:t>
      </w:r>
      <w:r w:rsidR="008E2E02" w:rsidRPr="00D34E48">
        <w:rPr>
          <w:rFonts w:cstheme="minorHAnsi"/>
          <w:sz w:val="24"/>
          <w:szCs w:val="24"/>
        </w:rPr>
        <w:t>period.</w:t>
      </w:r>
    </w:p>
    <w:p w14:paraId="0C49EC7B" w14:textId="69F547D3" w:rsidR="0071754B" w:rsidRPr="00D34E48" w:rsidRDefault="0071754B" w:rsidP="00690F04">
      <w:pPr>
        <w:pStyle w:val="ListParagraph"/>
        <w:numPr>
          <w:ilvl w:val="0"/>
          <w:numId w:val="26"/>
        </w:numPr>
        <w:spacing w:after="0" w:line="240" w:lineRule="auto"/>
        <w:rPr>
          <w:rFonts w:cstheme="minorHAnsi"/>
          <w:sz w:val="24"/>
          <w:szCs w:val="24"/>
        </w:rPr>
      </w:pPr>
      <w:r w:rsidRPr="00D34E48">
        <w:rPr>
          <w:rFonts w:cstheme="minorHAnsi"/>
          <w:sz w:val="24"/>
          <w:szCs w:val="24"/>
        </w:rPr>
        <w:t xml:space="preserve">Maintain a </w:t>
      </w:r>
      <w:r w:rsidR="008E2E02" w:rsidRPr="00D34E48">
        <w:rPr>
          <w:rFonts w:cstheme="minorHAnsi"/>
          <w:sz w:val="24"/>
          <w:szCs w:val="24"/>
        </w:rPr>
        <w:t>committee</w:t>
      </w:r>
      <w:r w:rsidRPr="00D34E48">
        <w:rPr>
          <w:rFonts w:cstheme="minorHAnsi"/>
          <w:sz w:val="24"/>
          <w:szCs w:val="24"/>
        </w:rPr>
        <w:t xml:space="preserve"> with five members (3 for tribes)</w:t>
      </w:r>
    </w:p>
    <w:p w14:paraId="0B01D0CA" w14:textId="49326B73" w:rsidR="0071754B" w:rsidRPr="00D34E48" w:rsidRDefault="0071754B" w:rsidP="00690F04">
      <w:pPr>
        <w:pStyle w:val="ListParagraph"/>
        <w:numPr>
          <w:ilvl w:val="0"/>
          <w:numId w:val="26"/>
        </w:numPr>
        <w:spacing w:after="0" w:line="240" w:lineRule="auto"/>
        <w:rPr>
          <w:rFonts w:cstheme="minorHAnsi"/>
          <w:sz w:val="24"/>
          <w:szCs w:val="24"/>
        </w:rPr>
      </w:pPr>
      <w:r w:rsidRPr="00D34E48">
        <w:rPr>
          <w:rFonts w:cstheme="minorHAnsi"/>
          <w:sz w:val="24"/>
          <w:szCs w:val="24"/>
        </w:rPr>
        <w:t xml:space="preserve">Hold Committee meetings at least twice a </w:t>
      </w:r>
      <w:r w:rsidR="008E2E02" w:rsidRPr="00D34E48">
        <w:rPr>
          <w:rFonts w:cstheme="minorHAnsi"/>
          <w:sz w:val="24"/>
          <w:szCs w:val="24"/>
        </w:rPr>
        <w:t>year.</w:t>
      </w:r>
    </w:p>
    <w:p w14:paraId="04CE6A96" w14:textId="1DF15101" w:rsidR="00690F04" w:rsidRDefault="0072223F" w:rsidP="00DC680C">
      <w:pPr>
        <w:pStyle w:val="ListParagraph"/>
        <w:numPr>
          <w:ilvl w:val="0"/>
          <w:numId w:val="26"/>
        </w:numPr>
        <w:spacing w:after="0" w:line="240" w:lineRule="auto"/>
        <w:rPr>
          <w:rFonts w:cstheme="minorHAnsi"/>
          <w:sz w:val="24"/>
          <w:szCs w:val="24"/>
        </w:rPr>
      </w:pPr>
      <w:r w:rsidRPr="00A63374">
        <w:rPr>
          <w:rFonts w:cstheme="minorHAnsi"/>
          <w:sz w:val="24"/>
          <w:szCs w:val="24"/>
        </w:rPr>
        <w:t>Establish bylaws to guide the structure and work of the Committee</w:t>
      </w:r>
      <w:r w:rsidR="008E2E02" w:rsidRPr="00A63374">
        <w:rPr>
          <w:rFonts w:cstheme="minorHAnsi"/>
          <w:sz w:val="24"/>
          <w:szCs w:val="24"/>
        </w:rPr>
        <w:t xml:space="preserve">. </w:t>
      </w:r>
    </w:p>
    <w:p w14:paraId="61B0305A" w14:textId="77777777" w:rsidR="00A63374" w:rsidRPr="00A63374" w:rsidRDefault="00A63374" w:rsidP="00A63374">
      <w:pPr>
        <w:pStyle w:val="ListParagraph"/>
        <w:spacing w:after="0" w:line="240" w:lineRule="auto"/>
        <w:rPr>
          <w:rFonts w:cstheme="minorHAnsi"/>
          <w:sz w:val="24"/>
          <w:szCs w:val="24"/>
        </w:rPr>
      </w:pPr>
    </w:p>
    <w:p w14:paraId="7DDBAE3E" w14:textId="77777777" w:rsidR="0071754B" w:rsidRDefault="0071754B" w:rsidP="00690F04">
      <w:pPr>
        <w:spacing w:after="0" w:line="240" w:lineRule="auto"/>
        <w:contextualSpacing/>
        <w:rPr>
          <w:rFonts w:cstheme="minorHAnsi"/>
          <w:b/>
          <w:sz w:val="24"/>
          <w:szCs w:val="24"/>
        </w:rPr>
      </w:pPr>
      <w:r w:rsidRPr="0071754B">
        <w:rPr>
          <w:rFonts w:cstheme="minorHAnsi"/>
          <w:b/>
          <w:sz w:val="24"/>
          <w:szCs w:val="24"/>
        </w:rPr>
        <w:t>Responsibilities of the Committee:</w:t>
      </w:r>
    </w:p>
    <w:p w14:paraId="6FB871BD" w14:textId="77777777" w:rsidR="00690F04" w:rsidRPr="0071754B" w:rsidRDefault="00690F04" w:rsidP="00690F04">
      <w:pPr>
        <w:spacing w:after="0" w:line="240" w:lineRule="auto"/>
        <w:contextualSpacing/>
        <w:rPr>
          <w:rFonts w:cstheme="minorHAnsi"/>
          <w:sz w:val="24"/>
          <w:szCs w:val="24"/>
        </w:rPr>
      </w:pPr>
    </w:p>
    <w:p w14:paraId="11F04B2F" w14:textId="5D0BC69D" w:rsidR="0071754B" w:rsidRPr="00D34E48" w:rsidRDefault="0071754B" w:rsidP="00690F04">
      <w:pPr>
        <w:pStyle w:val="ListParagraph"/>
        <w:numPr>
          <w:ilvl w:val="0"/>
          <w:numId w:val="27"/>
        </w:numPr>
        <w:spacing w:after="0" w:line="240" w:lineRule="auto"/>
        <w:rPr>
          <w:rFonts w:cstheme="minorHAnsi"/>
          <w:sz w:val="24"/>
          <w:szCs w:val="24"/>
        </w:rPr>
      </w:pPr>
      <w:r w:rsidRPr="00D34E48">
        <w:rPr>
          <w:rFonts w:cstheme="minorHAnsi"/>
          <w:b/>
          <w:sz w:val="24"/>
          <w:szCs w:val="24"/>
        </w:rPr>
        <w:t xml:space="preserve">Represent the people who are served by the </w:t>
      </w:r>
      <w:r w:rsidR="0072223F" w:rsidRPr="00D34E48">
        <w:rPr>
          <w:rFonts w:cstheme="minorHAnsi"/>
          <w:b/>
          <w:sz w:val="24"/>
          <w:szCs w:val="24"/>
        </w:rPr>
        <w:t>transit p</w:t>
      </w:r>
      <w:r w:rsidRPr="00D34E48">
        <w:rPr>
          <w:rFonts w:cstheme="minorHAnsi"/>
          <w:b/>
          <w:sz w:val="24"/>
          <w:szCs w:val="24"/>
        </w:rPr>
        <w:t>rogram</w:t>
      </w:r>
      <w:r w:rsidR="008E2E02" w:rsidRPr="00D34E48">
        <w:rPr>
          <w:rFonts w:cstheme="minorHAnsi"/>
          <w:sz w:val="24"/>
          <w:szCs w:val="24"/>
        </w:rPr>
        <w:t xml:space="preserve">. </w:t>
      </w:r>
      <w:r w:rsidRPr="00D34E48">
        <w:rPr>
          <w:rFonts w:cstheme="minorHAnsi"/>
          <w:sz w:val="24"/>
          <w:szCs w:val="24"/>
        </w:rPr>
        <w:t xml:space="preserve">Members must live in the district or county and be knowledgeable about the transportation needs of the </w:t>
      </w:r>
      <w:r w:rsidR="0072223F" w:rsidRPr="00D34E48">
        <w:rPr>
          <w:rFonts w:cstheme="minorHAnsi"/>
          <w:sz w:val="24"/>
          <w:szCs w:val="24"/>
        </w:rPr>
        <w:t>riders</w:t>
      </w:r>
      <w:r w:rsidRPr="00D34E48">
        <w:rPr>
          <w:rFonts w:cstheme="minorHAnsi"/>
          <w:sz w:val="24"/>
          <w:szCs w:val="24"/>
        </w:rPr>
        <w:t>. They should be geographically representative</w:t>
      </w:r>
      <w:r w:rsidR="008E2E02" w:rsidRPr="00D34E48">
        <w:rPr>
          <w:rFonts w:cstheme="minorHAnsi"/>
          <w:sz w:val="24"/>
          <w:szCs w:val="24"/>
        </w:rPr>
        <w:t xml:space="preserve">. </w:t>
      </w:r>
      <w:r w:rsidR="0072223F" w:rsidRPr="00D34E48">
        <w:rPr>
          <w:rFonts w:cstheme="minorHAnsi"/>
          <w:sz w:val="24"/>
          <w:szCs w:val="24"/>
        </w:rPr>
        <w:t xml:space="preserve">Member should represent </w:t>
      </w:r>
      <w:r w:rsidR="008E2E02" w:rsidRPr="00D34E48">
        <w:rPr>
          <w:rFonts w:cstheme="minorHAnsi"/>
          <w:sz w:val="24"/>
          <w:szCs w:val="24"/>
        </w:rPr>
        <w:t>low-income</w:t>
      </w:r>
      <w:r w:rsidR="0072223F" w:rsidRPr="00D34E48">
        <w:rPr>
          <w:rFonts w:cstheme="minorHAnsi"/>
          <w:sz w:val="24"/>
          <w:szCs w:val="24"/>
        </w:rPr>
        <w:t xml:space="preserve"> residents, seniors or people with disabilities, and transit providers</w:t>
      </w:r>
      <w:r w:rsidR="008E2E02" w:rsidRPr="00D34E48">
        <w:rPr>
          <w:rFonts w:cstheme="minorHAnsi"/>
          <w:sz w:val="24"/>
          <w:szCs w:val="24"/>
        </w:rPr>
        <w:t xml:space="preserve">. </w:t>
      </w:r>
      <w:r w:rsidR="0072223F" w:rsidRPr="00D34E48">
        <w:rPr>
          <w:rFonts w:cstheme="minorHAnsi"/>
          <w:sz w:val="24"/>
          <w:szCs w:val="24"/>
        </w:rPr>
        <w:t xml:space="preserve">Committee membership must include diverse interests, perspectives, geography and reflect the population demographics of the area. </w:t>
      </w:r>
    </w:p>
    <w:p w14:paraId="4A8116BA" w14:textId="77777777" w:rsidR="0071754B" w:rsidRPr="00D34E48" w:rsidRDefault="0071754B" w:rsidP="00690F04">
      <w:pPr>
        <w:pStyle w:val="ListParagraph"/>
        <w:numPr>
          <w:ilvl w:val="0"/>
          <w:numId w:val="27"/>
        </w:numPr>
        <w:spacing w:after="0" w:line="240" w:lineRule="auto"/>
        <w:rPr>
          <w:rFonts w:cstheme="minorHAnsi"/>
          <w:sz w:val="24"/>
          <w:szCs w:val="24"/>
        </w:rPr>
      </w:pPr>
      <w:r w:rsidRPr="00D34E48">
        <w:rPr>
          <w:rFonts w:cstheme="minorHAnsi"/>
          <w:b/>
          <w:sz w:val="24"/>
          <w:szCs w:val="24"/>
        </w:rPr>
        <w:t xml:space="preserve">Consider how </w:t>
      </w:r>
      <w:r w:rsidR="0072223F" w:rsidRPr="00D34E48">
        <w:rPr>
          <w:rFonts w:cstheme="minorHAnsi"/>
          <w:b/>
          <w:sz w:val="24"/>
          <w:szCs w:val="24"/>
        </w:rPr>
        <w:t>transit</w:t>
      </w:r>
      <w:r w:rsidRPr="00D34E48">
        <w:rPr>
          <w:rFonts w:cstheme="minorHAnsi"/>
          <w:b/>
          <w:sz w:val="24"/>
          <w:szCs w:val="24"/>
        </w:rPr>
        <w:t xml:space="preserve"> funds should be spent</w:t>
      </w:r>
      <w:r w:rsidRPr="00D34E48">
        <w:rPr>
          <w:rFonts w:cstheme="minorHAnsi"/>
          <w:sz w:val="24"/>
          <w:szCs w:val="24"/>
        </w:rPr>
        <w:t xml:space="preserve"> and provide the governing body with information about their community’s special transportation needs. This may include evaluating proposals for service.</w:t>
      </w:r>
    </w:p>
    <w:p w14:paraId="5551B071" w14:textId="0B3D640B" w:rsidR="0071754B" w:rsidRPr="00D34E48" w:rsidRDefault="0071754B" w:rsidP="00690F04">
      <w:pPr>
        <w:pStyle w:val="ListParagraph"/>
        <w:numPr>
          <w:ilvl w:val="0"/>
          <w:numId w:val="27"/>
        </w:numPr>
        <w:spacing w:after="0" w:line="240" w:lineRule="auto"/>
        <w:rPr>
          <w:rFonts w:cstheme="minorHAnsi"/>
          <w:sz w:val="24"/>
          <w:szCs w:val="24"/>
        </w:rPr>
      </w:pPr>
      <w:r w:rsidRPr="00D34E48">
        <w:rPr>
          <w:rFonts w:cstheme="minorHAnsi"/>
          <w:b/>
          <w:sz w:val="24"/>
          <w:szCs w:val="24"/>
        </w:rPr>
        <w:t>Be involved in developing the Coordinated Plan</w:t>
      </w:r>
      <w:r w:rsidR="008E2E02" w:rsidRPr="00D34E48">
        <w:rPr>
          <w:rFonts w:cstheme="minorHAnsi"/>
          <w:sz w:val="24"/>
          <w:szCs w:val="24"/>
        </w:rPr>
        <w:t xml:space="preserve">. </w:t>
      </w:r>
      <w:r w:rsidRPr="00D34E48">
        <w:rPr>
          <w:rFonts w:cstheme="minorHAnsi"/>
          <w:sz w:val="24"/>
          <w:szCs w:val="24"/>
        </w:rPr>
        <w:t xml:space="preserve">The Coordinated Plan should establish </w:t>
      </w:r>
      <w:r w:rsidR="0072223F" w:rsidRPr="00D34E48">
        <w:rPr>
          <w:rFonts w:cstheme="minorHAnsi"/>
          <w:sz w:val="24"/>
          <w:szCs w:val="24"/>
        </w:rPr>
        <w:t xml:space="preserve">transit </w:t>
      </w:r>
      <w:r w:rsidRPr="00D34E48">
        <w:rPr>
          <w:rFonts w:cstheme="minorHAnsi"/>
          <w:sz w:val="24"/>
          <w:szCs w:val="24"/>
        </w:rPr>
        <w:t xml:space="preserve">funding priorities and regional coordination opportunities. The committee must advise the </w:t>
      </w:r>
      <w:r w:rsidR="0072223F" w:rsidRPr="00D34E48">
        <w:rPr>
          <w:rFonts w:cstheme="minorHAnsi"/>
          <w:sz w:val="24"/>
          <w:szCs w:val="24"/>
        </w:rPr>
        <w:t>County</w:t>
      </w:r>
      <w:r w:rsidRPr="00D34E48">
        <w:rPr>
          <w:rFonts w:cstheme="minorHAnsi"/>
          <w:sz w:val="24"/>
          <w:szCs w:val="24"/>
        </w:rPr>
        <w:t xml:space="preserve"> before the plan is adopted</w:t>
      </w:r>
      <w:r w:rsidR="008E2E02" w:rsidRPr="00D34E48">
        <w:rPr>
          <w:rFonts w:cstheme="minorHAnsi"/>
          <w:sz w:val="24"/>
          <w:szCs w:val="24"/>
        </w:rPr>
        <w:t xml:space="preserve">. </w:t>
      </w:r>
    </w:p>
    <w:p w14:paraId="39EAB4D8" w14:textId="4F74C689" w:rsidR="00082A09" w:rsidRDefault="0071754B" w:rsidP="00690F04">
      <w:pPr>
        <w:pStyle w:val="ListParagraph"/>
        <w:numPr>
          <w:ilvl w:val="0"/>
          <w:numId w:val="27"/>
        </w:numPr>
        <w:spacing w:after="0" w:line="240" w:lineRule="auto"/>
        <w:rPr>
          <w:rFonts w:cstheme="minorHAnsi"/>
          <w:sz w:val="24"/>
          <w:szCs w:val="24"/>
        </w:rPr>
      </w:pPr>
      <w:r w:rsidRPr="00D34E48">
        <w:rPr>
          <w:rFonts w:cstheme="minorHAnsi"/>
          <w:b/>
          <w:sz w:val="24"/>
          <w:szCs w:val="24"/>
        </w:rPr>
        <w:t>Advise the governing body</w:t>
      </w:r>
      <w:r w:rsidR="0072223F" w:rsidRPr="00D34E48">
        <w:rPr>
          <w:rFonts w:cstheme="minorHAnsi"/>
          <w:sz w:val="24"/>
          <w:szCs w:val="24"/>
        </w:rPr>
        <w:t xml:space="preserve"> on</w:t>
      </w:r>
      <w:r w:rsidRPr="00D34E48">
        <w:rPr>
          <w:rFonts w:cstheme="minorHAnsi"/>
          <w:sz w:val="24"/>
          <w:szCs w:val="24"/>
        </w:rPr>
        <w:t xml:space="preserve"> funding priorities </w:t>
      </w:r>
      <w:r w:rsidR="0072223F" w:rsidRPr="00D34E48">
        <w:rPr>
          <w:rFonts w:cstheme="minorHAnsi"/>
          <w:sz w:val="24"/>
          <w:szCs w:val="24"/>
        </w:rPr>
        <w:t xml:space="preserve">for transit grant applications to </w:t>
      </w:r>
      <w:r w:rsidR="008E2E02" w:rsidRPr="00D34E48">
        <w:rPr>
          <w:rFonts w:cstheme="minorHAnsi"/>
          <w:sz w:val="24"/>
          <w:szCs w:val="24"/>
        </w:rPr>
        <w:t>ODOT.</w:t>
      </w:r>
      <w:r w:rsidRPr="00D34E48">
        <w:rPr>
          <w:rFonts w:cstheme="minorHAnsi"/>
          <w:sz w:val="24"/>
          <w:szCs w:val="24"/>
        </w:rPr>
        <w:t xml:space="preserve"> </w:t>
      </w:r>
    </w:p>
    <w:p w14:paraId="4DF1486A" w14:textId="5A6C0095" w:rsidR="0032384D" w:rsidRDefault="0032384D" w:rsidP="0032384D">
      <w:pPr>
        <w:spacing w:after="0" w:line="240" w:lineRule="auto"/>
        <w:rPr>
          <w:rFonts w:cstheme="minorHAnsi"/>
          <w:sz w:val="24"/>
          <w:szCs w:val="24"/>
        </w:rPr>
      </w:pPr>
    </w:p>
    <w:p w14:paraId="7C5F48F0" w14:textId="6E7E2635" w:rsidR="0032384D" w:rsidRDefault="0032384D" w:rsidP="0032384D">
      <w:pPr>
        <w:spacing w:after="0" w:line="240" w:lineRule="auto"/>
        <w:rPr>
          <w:rFonts w:cstheme="minorHAnsi"/>
          <w:sz w:val="24"/>
          <w:szCs w:val="24"/>
        </w:rPr>
      </w:pPr>
    </w:p>
    <w:p w14:paraId="788CA561" w14:textId="46B16A42" w:rsidR="0032384D" w:rsidRDefault="0032384D" w:rsidP="0032384D">
      <w:pPr>
        <w:spacing w:after="0" w:line="240" w:lineRule="auto"/>
        <w:rPr>
          <w:rFonts w:cstheme="minorHAnsi"/>
          <w:sz w:val="24"/>
          <w:szCs w:val="24"/>
        </w:rPr>
      </w:pPr>
    </w:p>
    <w:p w14:paraId="1F462EBC" w14:textId="627BA415" w:rsidR="0032384D" w:rsidRDefault="0032384D" w:rsidP="0032384D">
      <w:pPr>
        <w:spacing w:after="0" w:line="240" w:lineRule="auto"/>
        <w:rPr>
          <w:rFonts w:cstheme="minorHAnsi"/>
          <w:sz w:val="24"/>
          <w:szCs w:val="24"/>
        </w:rPr>
      </w:pPr>
    </w:p>
    <w:p w14:paraId="3C52A5E7" w14:textId="49B35473" w:rsidR="0032384D" w:rsidRDefault="0032384D" w:rsidP="0032384D">
      <w:pPr>
        <w:spacing w:after="0" w:line="240" w:lineRule="auto"/>
        <w:rPr>
          <w:rFonts w:cstheme="minorHAnsi"/>
          <w:sz w:val="24"/>
          <w:szCs w:val="24"/>
        </w:rPr>
      </w:pPr>
    </w:p>
    <w:p w14:paraId="7FBBAF31" w14:textId="5E3CEED3" w:rsidR="0032384D" w:rsidRDefault="0032384D" w:rsidP="0032384D">
      <w:pPr>
        <w:spacing w:after="0" w:line="240" w:lineRule="auto"/>
        <w:rPr>
          <w:rFonts w:cstheme="minorHAnsi"/>
          <w:sz w:val="24"/>
          <w:szCs w:val="24"/>
        </w:rPr>
      </w:pPr>
    </w:p>
    <w:p w14:paraId="62A2F096" w14:textId="1FF4A5D4" w:rsidR="0032384D" w:rsidRDefault="0032384D" w:rsidP="0032384D">
      <w:pPr>
        <w:spacing w:after="0" w:line="240" w:lineRule="auto"/>
        <w:rPr>
          <w:rFonts w:cstheme="minorHAnsi"/>
          <w:sz w:val="24"/>
          <w:szCs w:val="24"/>
        </w:rPr>
      </w:pPr>
    </w:p>
    <w:p w14:paraId="078A68BF" w14:textId="63E119BD" w:rsidR="0032384D" w:rsidRDefault="0032384D" w:rsidP="0032384D">
      <w:pPr>
        <w:spacing w:after="0" w:line="240" w:lineRule="auto"/>
        <w:rPr>
          <w:rFonts w:cstheme="minorHAnsi"/>
          <w:sz w:val="24"/>
          <w:szCs w:val="24"/>
        </w:rPr>
      </w:pPr>
    </w:p>
    <w:p w14:paraId="4DA543E5" w14:textId="582A9908" w:rsidR="0032384D" w:rsidRDefault="0032384D" w:rsidP="0032384D">
      <w:pPr>
        <w:spacing w:after="0" w:line="240" w:lineRule="auto"/>
        <w:rPr>
          <w:rFonts w:cstheme="minorHAnsi"/>
          <w:sz w:val="24"/>
          <w:szCs w:val="24"/>
        </w:rPr>
      </w:pPr>
    </w:p>
    <w:p w14:paraId="753DB6DF" w14:textId="5B9D8996" w:rsidR="0032384D" w:rsidRDefault="0032384D" w:rsidP="0032384D">
      <w:pPr>
        <w:spacing w:after="0" w:line="240" w:lineRule="auto"/>
        <w:rPr>
          <w:rFonts w:cstheme="minorHAnsi"/>
          <w:sz w:val="24"/>
          <w:szCs w:val="24"/>
        </w:rPr>
      </w:pPr>
    </w:p>
    <w:p w14:paraId="45B43401" w14:textId="2D3BF583" w:rsidR="0032384D" w:rsidRDefault="0032384D" w:rsidP="0032384D">
      <w:pPr>
        <w:spacing w:after="0" w:line="240" w:lineRule="auto"/>
        <w:rPr>
          <w:rFonts w:cstheme="minorHAnsi"/>
          <w:sz w:val="24"/>
          <w:szCs w:val="24"/>
        </w:rPr>
      </w:pPr>
    </w:p>
    <w:p w14:paraId="704672B0" w14:textId="59AAAA72" w:rsidR="0032384D" w:rsidRDefault="0032384D" w:rsidP="0032384D">
      <w:pPr>
        <w:spacing w:after="0" w:line="240" w:lineRule="auto"/>
        <w:rPr>
          <w:rFonts w:cstheme="minorHAnsi"/>
          <w:sz w:val="24"/>
          <w:szCs w:val="24"/>
        </w:rPr>
      </w:pPr>
    </w:p>
    <w:p w14:paraId="58887984" w14:textId="1B613553" w:rsidR="007F0F62" w:rsidRPr="007F0F62" w:rsidRDefault="007F0F62" w:rsidP="0032384D">
      <w:pPr>
        <w:spacing w:after="0" w:line="240" w:lineRule="auto"/>
        <w:rPr>
          <w:rFonts w:cstheme="minorHAnsi"/>
          <w:b/>
          <w:bCs/>
          <w:sz w:val="36"/>
          <w:szCs w:val="36"/>
        </w:rPr>
      </w:pPr>
      <w:r w:rsidRPr="007F0F62">
        <w:rPr>
          <w:rFonts w:cstheme="minorHAnsi"/>
          <w:b/>
          <w:bCs/>
          <w:sz w:val="36"/>
          <w:szCs w:val="36"/>
        </w:rPr>
        <w:t>GLOSSARY OF TERMS-</w:t>
      </w:r>
    </w:p>
    <w:p w14:paraId="1C8E0424" w14:textId="186AE965" w:rsidR="0032384D" w:rsidRPr="00F361E0" w:rsidRDefault="0032384D" w:rsidP="0032384D">
      <w:pPr>
        <w:spacing w:after="0" w:line="240" w:lineRule="auto"/>
        <w:rPr>
          <w:rFonts w:cstheme="minorHAnsi"/>
          <w:b/>
          <w:bCs/>
          <w:sz w:val="28"/>
          <w:szCs w:val="28"/>
        </w:rPr>
      </w:pPr>
      <w:r w:rsidRPr="00F361E0">
        <w:rPr>
          <w:rFonts w:cstheme="minorHAnsi"/>
          <w:b/>
          <w:bCs/>
          <w:sz w:val="28"/>
          <w:szCs w:val="28"/>
        </w:rPr>
        <w:t>A</w:t>
      </w:r>
    </w:p>
    <w:p w14:paraId="0F41A9C7"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Accessibility</w:t>
      </w:r>
    </w:p>
    <w:p w14:paraId="58480FB9"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The ability and level of ease with which all riders — including those with disabilities, special requirements, or other needs — can access transportation.</w:t>
      </w:r>
    </w:p>
    <w:p w14:paraId="5F901973" w14:textId="77777777" w:rsidR="0032384D" w:rsidRPr="0032384D" w:rsidRDefault="0032384D" w:rsidP="0032384D">
      <w:pPr>
        <w:spacing w:after="0" w:line="240" w:lineRule="auto"/>
        <w:rPr>
          <w:rFonts w:cstheme="minorHAnsi"/>
          <w:sz w:val="24"/>
          <w:szCs w:val="24"/>
        </w:rPr>
      </w:pPr>
    </w:p>
    <w:p w14:paraId="362D4A89"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ADA paratransit</w:t>
      </w:r>
    </w:p>
    <w:p w14:paraId="1ACFDE5B"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The Americans with Disabilities Act (ADA) mandates that comparable transportation service be offered to individuals with disabilities who are unable to use fixed-route transportation systems. Paratransit service must be available to individuals who start and end their transportation within three-quarters of a mile of a normal fixed route.</w:t>
      </w:r>
    </w:p>
    <w:p w14:paraId="3391F711" w14:textId="77777777" w:rsidR="0032384D" w:rsidRPr="0032384D" w:rsidRDefault="0032384D" w:rsidP="0032384D">
      <w:pPr>
        <w:spacing w:after="0" w:line="240" w:lineRule="auto"/>
        <w:rPr>
          <w:rFonts w:cstheme="minorHAnsi"/>
          <w:sz w:val="24"/>
          <w:szCs w:val="24"/>
        </w:rPr>
      </w:pPr>
    </w:p>
    <w:p w14:paraId="01C025E4"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agency</w:t>
      </w:r>
    </w:p>
    <w:p w14:paraId="43EB4FE9"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An agency is an operator of a transit system, including both university and municipal public transportation agencies. See also: transit agency.</w:t>
      </w:r>
    </w:p>
    <w:p w14:paraId="356574DD" w14:textId="77777777" w:rsidR="0032384D" w:rsidRPr="0032384D" w:rsidRDefault="0032384D" w:rsidP="0032384D">
      <w:pPr>
        <w:spacing w:after="0" w:line="240" w:lineRule="auto"/>
        <w:rPr>
          <w:rFonts w:cstheme="minorHAnsi"/>
          <w:sz w:val="24"/>
          <w:szCs w:val="24"/>
        </w:rPr>
      </w:pPr>
    </w:p>
    <w:p w14:paraId="10410640"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agency-owned on-demand microtransit</w:t>
      </w:r>
    </w:p>
    <w:p w14:paraId="7E4679EC"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On-demand microtransit services that are either completely delivered by or through the local transit agency on behalf of their city. The agency has unfettered access to all transit service data and where the agency and the city are prescriptive on where and how services are delivered.</w:t>
      </w:r>
    </w:p>
    <w:p w14:paraId="70C04D04" w14:textId="77777777" w:rsidR="0032384D" w:rsidRPr="0032384D" w:rsidRDefault="0032384D" w:rsidP="0032384D">
      <w:pPr>
        <w:spacing w:after="0" w:line="240" w:lineRule="auto"/>
        <w:rPr>
          <w:rFonts w:cstheme="minorHAnsi"/>
          <w:sz w:val="24"/>
          <w:szCs w:val="24"/>
        </w:rPr>
      </w:pPr>
    </w:p>
    <w:p w14:paraId="1C577D14"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American Public Transportation Association (APTA)</w:t>
      </w:r>
    </w:p>
    <w:p w14:paraId="62007A23" w14:textId="5A01153D" w:rsidR="0032384D" w:rsidRPr="0032384D" w:rsidRDefault="0032384D" w:rsidP="0032384D">
      <w:pPr>
        <w:spacing w:after="0" w:line="240" w:lineRule="auto"/>
        <w:rPr>
          <w:rFonts w:cstheme="minorHAnsi"/>
          <w:sz w:val="24"/>
          <w:szCs w:val="24"/>
        </w:rPr>
      </w:pPr>
      <w:r w:rsidRPr="0032384D">
        <w:rPr>
          <w:rFonts w:cstheme="minorHAnsi"/>
          <w:sz w:val="24"/>
          <w:szCs w:val="24"/>
        </w:rPr>
        <w:t xml:space="preserve">APTA is a nonprofit international association of more than 1,500 public and private sector member organizations. Programs include advocacy for federal funding and policies, research, technical expertise and consulting services, workforce development programs, educational </w:t>
      </w:r>
      <w:r w:rsidR="007F7D7D" w:rsidRPr="0032384D">
        <w:rPr>
          <w:rFonts w:cstheme="minorHAnsi"/>
          <w:sz w:val="24"/>
          <w:szCs w:val="24"/>
        </w:rPr>
        <w:t>conferences,</w:t>
      </w:r>
      <w:r w:rsidRPr="0032384D">
        <w:rPr>
          <w:rFonts w:cstheme="minorHAnsi"/>
          <w:sz w:val="24"/>
          <w:szCs w:val="24"/>
        </w:rPr>
        <w:t xml:space="preserve"> and seminars, and 135 subject-matter working committees. </w:t>
      </w:r>
    </w:p>
    <w:p w14:paraId="475A8860" w14:textId="77777777" w:rsidR="0032384D" w:rsidRPr="0032384D" w:rsidRDefault="0032384D" w:rsidP="0032384D">
      <w:pPr>
        <w:spacing w:after="0" w:line="240" w:lineRule="auto"/>
        <w:rPr>
          <w:rFonts w:cstheme="minorHAnsi"/>
          <w:sz w:val="24"/>
          <w:szCs w:val="24"/>
        </w:rPr>
      </w:pPr>
    </w:p>
    <w:p w14:paraId="772EA7C8"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Americans with Disabilities Act (ADA)</w:t>
      </w:r>
    </w:p>
    <w:p w14:paraId="79DEF125"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Federal legislation passed in 1990 that defines the responsibilities of and requirements for transportation providers to make transportation accessible to individuals with disabilities. This means that public transportation providers cannot refuse to provide transportation because of a person’s disability. This also requires that a public transit agency’s fixed-route service include a complementary paratransit service for those who may be unable to access fixed-route bus or rail.</w:t>
      </w:r>
    </w:p>
    <w:p w14:paraId="78D6235B" w14:textId="77777777" w:rsidR="0032384D" w:rsidRPr="0032384D" w:rsidRDefault="0032384D" w:rsidP="0032384D">
      <w:pPr>
        <w:spacing w:after="0" w:line="240" w:lineRule="auto"/>
        <w:rPr>
          <w:rFonts w:cstheme="minorHAnsi"/>
          <w:sz w:val="24"/>
          <w:szCs w:val="24"/>
        </w:rPr>
      </w:pPr>
    </w:p>
    <w:p w14:paraId="1C831010"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automatic fare collection (AFC)</w:t>
      </w:r>
    </w:p>
    <w:p w14:paraId="478AD94F"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A system of devices and technology that automates ticketing and fare collection for a public transit system.</w:t>
      </w:r>
    </w:p>
    <w:p w14:paraId="34BF75F4" w14:textId="77777777" w:rsidR="0032384D" w:rsidRPr="0032384D" w:rsidRDefault="0032384D" w:rsidP="0032384D">
      <w:pPr>
        <w:spacing w:after="0" w:line="240" w:lineRule="auto"/>
        <w:rPr>
          <w:rFonts w:cstheme="minorHAnsi"/>
          <w:sz w:val="24"/>
          <w:szCs w:val="24"/>
        </w:rPr>
      </w:pPr>
    </w:p>
    <w:p w14:paraId="301CEBB5"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automatic passenger counting (APC)</w:t>
      </w:r>
    </w:p>
    <w:p w14:paraId="58FB7D1E" w14:textId="345B4585" w:rsidR="0032384D" w:rsidRPr="0032384D" w:rsidRDefault="0032384D" w:rsidP="0032384D">
      <w:pPr>
        <w:spacing w:after="0" w:line="240" w:lineRule="auto"/>
        <w:rPr>
          <w:rFonts w:cstheme="minorHAnsi"/>
          <w:sz w:val="24"/>
          <w:szCs w:val="24"/>
        </w:rPr>
      </w:pPr>
      <w:r w:rsidRPr="0032384D">
        <w:rPr>
          <w:rFonts w:cstheme="minorHAnsi"/>
          <w:sz w:val="24"/>
          <w:szCs w:val="24"/>
        </w:rPr>
        <w:t xml:space="preserve">Method of using electronic devices, typically situated near the doors of a bus or vehicle, </w:t>
      </w:r>
      <w:r w:rsidR="007F7D7D" w:rsidRPr="0032384D">
        <w:rPr>
          <w:rFonts w:cstheme="minorHAnsi"/>
          <w:sz w:val="24"/>
          <w:szCs w:val="24"/>
        </w:rPr>
        <w:t>which</w:t>
      </w:r>
      <w:r w:rsidRPr="0032384D">
        <w:rPr>
          <w:rFonts w:cstheme="minorHAnsi"/>
          <w:sz w:val="24"/>
          <w:szCs w:val="24"/>
        </w:rPr>
        <w:t xml:space="preserve"> count the number of passengers that enter and exit at every stop. APC systems can </w:t>
      </w:r>
      <w:r w:rsidR="00226C6F" w:rsidRPr="0032384D">
        <w:rPr>
          <w:rFonts w:cstheme="minorHAnsi"/>
          <w:sz w:val="24"/>
          <w:szCs w:val="24"/>
        </w:rPr>
        <w:t>synchronize</w:t>
      </w:r>
      <w:r w:rsidRPr="0032384D">
        <w:rPr>
          <w:rFonts w:cstheme="minorHAnsi"/>
          <w:sz w:val="24"/>
          <w:szCs w:val="24"/>
        </w:rPr>
        <w:t xml:space="preserve"> with other operations hubs to provide real-time monitoring and inform route optimizations based on passenger information.</w:t>
      </w:r>
    </w:p>
    <w:p w14:paraId="42FBDD9C" w14:textId="77777777" w:rsidR="0032384D" w:rsidRPr="0032384D" w:rsidRDefault="0032384D" w:rsidP="0032384D">
      <w:pPr>
        <w:spacing w:after="0" w:line="240" w:lineRule="auto"/>
        <w:rPr>
          <w:rFonts w:cstheme="minorHAnsi"/>
          <w:sz w:val="24"/>
          <w:szCs w:val="24"/>
        </w:rPr>
      </w:pPr>
    </w:p>
    <w:p w14:paraId="53719139"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automatic vehicle location (AVL)</w:t>
      </w:r>
    </w:p>
    <w:p w14:paraId="2A1F37B9"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The use of computers and Global Positioning Systems (GPS) to dispatch and track transit vehicles in real-time.</w:t>
      </w:r>
    </w:p>
    <w:p w14:paraId="0AA97A45" w14:textId="77777777" w:rsidR="0032384D" w:rsidRPr="0032384D" w:rsidRDefault="0032384D" w:rsidP="0032384D">
      <w:pPr>
        <w:spacing w:after="0" w:line="240" w:lineRule="auto"/>
        <w:rPr>
          <w:rFonts w:cstheme="minorHAnsi"/>
          <w:sz w:val="24"/>
          <w:szCs w:val="24"/>
        </w:rPr>
      </w:pPr>
    </w:p>
    <w:p w14:paraId="22C4562D"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automatic voice annunciation (AVA)</w:t>
      </w:r>
    </w:p>
    <w:p w14:paraId="3FA7AC4E"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Equipment installed on a public transit vehicle to play audible information about upcoming stops. Used by agencies to comply with ADA requirements and provide an enhanced experience to their riders.</w:t>
      </w:r>
    </w:p>
    <w:p w14:paraId="1E8A0115" w14:textId="77777777" w:rsidR="0032384D" w:rsidRPr="0032384D" w:rsidRDefault="0032384D" w:rsidP="0032384D">
      <w:pPr>
        <w:spacing w:after="0" w:line="240" w:lineRule="auto"/>
        <w:rPr>
          <w:rFonts w:cstheme="minorHAnsi"/>
          <w:sz w:val="24"/>
          <w:szCs w:val="24"/>
        </w:rPr>
      </w:pPr>
    </w:p>
    <w:p w14:paraId="2F5846D1"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autonomous vehicle (AV)</w:t>
      </w:r>
    </w:p>
    <w:p w14:paraId="168434B2"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A self-driving vehicle that does not require manual assistance to operate.</w:t>
      </w:r>
    </w:p>
    <w:p w14:paraId="68E63F58" w14:textId="77777777" w:rsidR="0032384D" w:rsidRPr="0032384D" w:rsidRDefault="0032384D" w:rsidP="0032384D">
      <w:pPr>
        <w:spacing w:after="0" w:line="240" w:lineRule="auto"/>
        <w:rPr>
          <w:rFonts w:cstheme="minorHAnsi"/>
          <w:sz w:val="24"/>
          <w:szCs w:val="24"/>
        </w:rPr>
      </w:pPr>
    </w:p>
    <w:p w14:paraId="6418F306"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auto-restricted zone</w:t>
      </w:r>
    </w:p>
    <w:p w14:paraId="4E80A353"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Areas in which certain types of vehicles are regulated, sometimes by time of day or day of week. Public transit vehicles are usually permitted unrestricted access.</w:t>
      </w:r>
    </w:p>
    <w:p w14:paraId="38069479" w14:textId="77777777" w:rsidR="0032384D" w:rsidRPr="0032384D" w:rsidRDefault="0032384D" w:rsidP="0032384D">
      <w:pPr>
        <w:spacing w:after="0" w:line="240" w:lineRule="auto"/>
        <w:rPr>
          <w:rFonts w:cstheme="minorHAnsi"/>
          <w:sz w:val="24"/>
          <w:szCs w:val="24"/>
        </w:rPr>
      </w:pPr>
    </w:p>
    <w:p w14:paraId="6F7AC051" w14:textId="77777777" w:rsidR="0032384D" w:rsidRPr="00F361E0" w:rsidRDefault="0032384D" w:rsidP="0032384D">
      <w:pPr>
        <w:spacing w:after="0" w:line="240" w:lineRule="auto"/>
        <w:rPr>
          <w:rFonts w:cstheme="minorHAnsi"/>
          <w:b/>
          <w:bCs/>
          <w:sz w:val="28"/>
          <w:szCs w:val="28"/>
        </w:rPr>
      </w:pPr>
      <w:r w:rsidRPr="00F361E0">
        <w:rPr>
          <w:rFonts w:cstheme="minorHAnsi"/>
          <w:b/>
          <w:bCs/>
          <w:sz w:val="28"/>
          <w:szCs w:val="28"/>
        </w:rPr>
        <w:t>B</w:t>
      </w:r>
    </w:p>
    <w:p w14:paraId="5330E5E0"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base fare</w:t>
      </w:r>
    </w:p>
    <w:p w14:paraId="25A76BE0"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The minimum cost paid for transit service during base periods, excluding express service charges, transfer charges, or reduced fares.</w:t>
      </w:r>
    </w:p>
    <w:p w14:paraId="22E245B8" w14:textId="77777777" w:rsidR="0032384D" w:rsidRPr="0032384D" w:rsidRDefault="0032384D" w:rsidP="0032384D">
      <w:pPr>
        <w:spacing w:after="0" w:line="240" w:lineRule="auto"/>
        <w:rPr>
          <w:rFonts w:cstheme="minorHAnsi"/>
          <w:sz w:val="24"/>
          <w:szCs w:val="24"/>
        </w:rPr>
      </w:pPr>
    </w:p>
    <w:p w14:paraId="5D997969"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base period</w:t>
      </w:r>
    </w:p>
    <w:p w14:paraId="63D39B9E" w14:textId="77777777" w:rsidR="0032384D" w:rsidRPr="0032384D" w:rsidRDefault="0032384D" w:rsidP="0032384D">
      <w:pPr>
        <w:spacing w:after="0" w:line="240" w:lineRule="auto"/>
        <w:rPr>
          <w:rFonts w:cstheme="minorHAnsi"/>
          <w:sz w:val="24"/>
          <w:szCs w:val="24"/>
        </w:rPr>
      </w:pPr>
    </w:p>
    <w:p w14:paraId="4805DA82"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When transit services are scheduled at a normal, constant level. Also known as “off-peak periods,” when base fares are charged.</w:t>
      </w:r>
    </w:p>
    <w:p w14:paraId="239C8C76" w14:textId="77777777" w:rsidR="0032384D" w:rsidRPr="0032384D" w:rsidRDefault="0032384D" w:rsidP="0032384D">
      <w:pPr>
        <w:spacing w:after="0" w:line="240" w:lineRule="auto"/>
        <w:rPr>
          <w:rFonts w:cstheme="minorHAnsi"/>
          <w:sz w:val="24"/>
          <w:szCs w:val="24"/>
        </w:rPr>
      </w:pPr>
    </w:p>
    <w:p w14:paraId="47C55F89"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busway</w:t>
      </w:r>
    </w:p>
    <w:p w14:paraId="5E3AB588" w14:textId="5BFC44EB" w:rsidR="0032384D" w:rsidRPr="0032384D" w:rsidRDefault="0032384D" w:rsidP="0032384D">
      <w:pPr>
        <w:spacing w:after="0" w:line="240" w:lineRule="auto"/>
        <w:rPr>
          <w:rFonts w:cstheme="minorHAnsi"/>
          <w:sz w:val="24"/>
          <w:szCs w:val="24"/>
        </w:rPr>
      </w:pPr>
      <w:r w:rsidRPr="0032384D">
        <w:rPr>
          <w:rFonts w:cstheme="minorHAnsi"/>
          <w:sz w:val="24"/>
          <w:szCs w:val="24"/>
        </w:rPr>
        <w:t xml:space="preserve">Roads, or sections of roads, </w:t>
      </w:r>
      <w:r w:rsidR="007F7D7D" w:rsidRPr="0032384D">
        <w:rPr>
          <w:rFonts w:cstheme="minorHAnsi"/>
          <w:sz w:val="24"/>
          <w:szCs w:val="24"/>
        </w:rPr>
        <w:t>which</w:t>
      </w:r>
      <w:r w:rsidRPr="0032384D">
        <w:rPr>
          <w:rFonts w:cstheme="minorHAnsi"/>
          <w:sz w:val="24"/>
          <w:szCs w:val="24"/>
        </w:rPr>
        <w:t xml:space="preserve"> are dedicated to public buses. Busways may contain tracks or grooves for guiding buses and restricting other traffic.</w:t>
      </w:r>
    </w:p>
    <w:p w14:paraId="0D52FD26" w14:textId="77777777" w:rsidR="0032384D" w:rsidRPr="0032384D" w:rsidRDefault="0032384D" w:rsidP="0032384D">
      <w:pPr>
        <w:spacing w:after="0" w:line="240" w:lineRule="auto"/>
        <w:rPr>
          <w:rFonts w:cstheme="minorHAnsi"/>
          <w:sz w:val="24"/>
          <w:szCs w:val="24"/>
        </w:rPr>
      </w:pPr>
    </w:p>
    <w:p w14:paraId="3B9BA2B9" w14:textId="77777777" w:rsidR="00F361E0" w:rsidRDefault="00F361E0" w:rsidP="0032384D">
      <w:pPr>
        <w:spacing w:after="0" w:line="240" w:lineRule="auto"/>
        <w:rPr>
          <w:rFonts w:cstheme="minorHAnsi"/>
          <w:b/>
          <w:bCs/>
          <w:sz w:val="28"/>
          <w:szCs w:val="28"/>
        </w:rPr>
      </w:pPr>
    </w:p>
    <w:p w14:paraId="43C64D02" w14:textId="706DB3E7" w:rsidR="0032384D" w:rsidRPr="00F361E0" w:rsidRDefault="0032384D" w:rsidP="0032384D">
      <w:pPr>
        <w:spacing w:after="0" w:line="240" w:lineRule="auto"/>
        <w:rPr>
          <w:rFonts w:cstheme="minorHAnsi"/>
          <w:b/>
          <w:bCs/>
          <w:sz w:val="28"/>
          <w:szCs w:val="28"/>
        </w:rPr>
      </w:pPr>
      <w:r w:rsidRPr="00F361E0">
        <w:rPr>
          <w:rFonts w:cstheme="minorHAnsi"/>
          <w:b/>
          <w:bCs/>
          <w:sz w:val="28"/>
          <w:szCs w:val="28"/>
        </w:rPr>
        <w:t>C</w:t>
      </w:r>
    </w:p>
    <w:p w14:paraId="29851407"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carpool</w:t>
      </w:r>
    </w:p>
    <w:p w14:paraId="437BAF8F"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An arrangement among commuters or travelers to make a regular trip in a single, shared vehicle. Some high-population areas may offer reserved carpool traffic lanes for vehicles carrying a driver and one or more passengers.</w:t>
      </w:r>
    </w:p>
    <w:p w14:paraId="7B0AE247" w14:textId="77777777" w:rsidR="0032384D" w:rsidRPr="0032384D" w:rsidRDefault="0032384D" w:rsidP="0032384D">
      <w:pPr>
        <w:spacing w:after="0" w:line="240" w:lineRule="auto"/>
        <w:rPr>
          <w:rFonts w:cstheme="minorHAnsi"/>
          <w:sz w:val="24"/>
          <w:szCs w:val="24"/>
        </w:rPr>
      </w:pPr>
    </w:p>
    <w:p w14:paraId="6B97BC1F"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car sharing</w:t>
      </w:r>
    </w:p>
    <w:p w14:paraId="4EA465A3" w14:textId="6D6E390E" w:rsidR="0032384D" w:rsidRPr="0032384D" w:rsidRDefault="0032384D" w:rsidP="0032384D">
      <w:pPr>
        <w:spacing w:after="0" w:line="240" w:lineRule="auto"/>
        <w:rPr>
          <w:rFonts w:cstheme="minorHAnsi"/>
          <w:sz w:val="24"/>
          <w:szCs w:val="24"/>
        </w:rPr>
      </w:pPr>
      <w:r w:rsidRPr="0032384D">
        <w:rPr>
          <w:rFonts w:cstheme="minorHAnsi"/>
          <w:sz w:val="24"/>
          <w:szCs w:val="24"/>
        </w:rPr>
        <w:t xml:space="preserve">A model of car rental where people rent cars for short periods of time, often by the hour. Attractive to people who make only occasional use of a vehicle, as well as those who would like occasional access to a vehicle of a different type than the </w:t>
      </w:r>
      <w:r w:rsidR="007F7D7D" w:rsidRPr="0032384D">
        <w:rPr>
          <w:rFonts w:cstheme="minorHAnsi"/>
          <w:sz w:val="24"/>
          <w:szCs w:val="24"/>
        </w:rPr>
        <w:t>one,</w:t>
      </w:r>
      <w:r w:rsidRPr="0032384D">
        <w:rPr>
          <w:rFonts w:cstheme="minorHAnsi"/>
          <w:sz w:val="24"/>
          <w:szCs w:val="24"/>
        </w:rPr>
        <w:t xml:space="preserve"> they use day-to-day.</w:t>
      </w:r>
    </w:p>
    <w:p w14:paraId="13DC082B" w14:textId="77777777" w:rsidR="0032384D" w:rsidRPr="0032384D" w:rsidRDefault="0032384D" w:rsidP="0032384D">
      <w:pPr>
        <w:spacing w:after="0" w:line="240" w:lineRule="auto"/>
        <w:rPr>
          <w:rFonts w:cstheme="minorHAnsi"/>
          <w:sz w:val="24"/>
          <w:szCs w:val="24"/>
        </w:rPr>
      </w:pPr>
    </w:p>
    <w:p w14:paraId="7B3206F3"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central business district (CBD)</w:t>
      </w:r>
    </w:p>
    <w:p w14:paraId="73E55F77" w14:textId="28613271" w:rsidR="0032384D" w:rsidRPr="0032384D" w:rsidRDefault="0032384D" w:rsidP="0032384D">
      <w:pPr>
        <w:spacing w:after="0" w:line="240" w:lineRule="auto"/>
        <w:rPr>
          <w:rFonts w:cstheme="minorHAnsi"/>
          <w:sz w:val="24"/>
          <w:szCs w:val="24"/>
        </w:rPr>
      </w:pPr>
      <w:r w:rsidRPr="0032384D">
        <w:rPr>
          <w:rFonts w:cstheme="minorHAnsi"/>
          <w:sz w:val="24"/>
          <w:szCs w:val="24"/>
        </w:rPr>
        <w:t xml:space="preserve">The commercial and business centers in cities. CBDs often contain the highest density of commercial space and </w:t>
      </w:r>
      <w:r w:rsidR="007F7D7D" w:rsidRPr="0032384D">
        <w:rPr>
          <w:rFonts w:cstheme="minorHAnsi"/>
          <w:sz w:val="24"/>
          <w:szCs w:val="24"/>
        </w:rPr>
        <w:t>offices,</w:t>
      </w:r>
      <w:r w:rsidRPr="0032384D">
        <w:rPr>
          <w:rFonts w:cstheme="minorHAnsi"/>
          <w:sz w:val="24"/>
          <w:szCs w:val="24"/>
        </w:rPr>
        <w:t xml:space="preserve"> and service as common destination points for public transit.</w:t>
      </w:r>
    </w:p>
    <w:p w14:paraId="418C5476" w14:textId="77777777" w:rsidR="0032384D" w:rsidRPr="0032384D" w:rsidRDefault="0032384D" w:rsidP="0032384D">
      <w:pPr>
        <w:spacing w:after="0" w:line="240" w:lineRule="auto"/>
        <w:rPr>
          <w:rFonts w:cstheme="minorHAnsi"/>
          <w:sz w:val="24"/>
          <w:szCs w:val="24"/>
        </w:rPr>
      </w:pPr>
    </w:p>
    <w:p w14:paraId="3F911300"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choice riders</w:t>
      </w:r>
    </w:p>
    <w:p w14:paraId="083EE6CE"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Riders who have a transportation choice, such as commuters who could use their private vehicle but choose to take public transportation.</w:t>
      </w:r>
    </w:p>
    <w:p w14:paraId="7029342A" w14:textId="77777777" w:rsidR="0032384D" w:rsidRPr="0032384D" w:rsidRDefault="0032384D" w:rsidP="0032384D">
      <w:pPr>
        <w:spacing w:after="0" w:line="240" w:lineRule="auto"/>
        <w:rPr>
          <w:rFonts w:cstheme="minorHAnsi"/>
          <w:sz w:val="24"/>
          <w:szCs w:val="24"/>
        </w:rPr>
      </w:pPr>
    </w:p>
    <w:p w14:paraId="77C32C76"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circulator</w:t>
      </w:r>
    </w:p>
    <w:p w14:paraId="742B42D7"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A fixed-route transportation option that typically operates within a closed loop, usually three miles or shorter in length. Effective in high-density areas with common shared travel patterns such as city centers or college campuses.</w:t>
      </w:r>
    </w:p>
    <w:p w14:paraId="3AB01A8E" w14:textId="77777777" w:rsidR="0032384D" w:rsidRPr="0032384D" w:rsidRDefault="0032384D" w:rsidP="0032384D">
      <w:pPr>
        <w:spacing w:after="0" w:line="240" w:lineRule="auto"/>
        <w:rPr>
          <w:rFonts w:cstheme="minorHAnsi"/>
          <w:sz w:val="24"/>
          <w:szCs w:val="24"/>
        </w:rPr>
      </w:pPr>
    </w:p>
    <w:p w14:paraId="10F79B85"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City Solutions</w:t>
      </w:r>
    </w:p>
    <w:p w14:paraId="151672A7"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Ford’s City Solutions is a team that works with mayors, government, and business leaders who are interested in exploring how new mobility solutions could help residents get around by addressing urban environment issues.</w:t>
      </w:r>
    </w:p>
    <w:p w14:paraId="19391AA1" w14:textId="77777777" w:rsidR="0032384D" w:rsidRPr="0032384D" w:rsidRDefault="0032384D" w:rsidP="0032384D">
      <w:pPr>
        <w:spacing w:after="0" w:line="240" w:lineRule="auto"/>
        <w:rPr>
          <w:rFonts w:cstheme="minorHAnsi"/>
          <w:sz w:val="24"/>
          <w:szCs w:val="24"/>
        </w:rPr>
      </w:pPr>
    </w:p>
    <w:p w14:paraId="3EBF618A"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complete streets</w:t>
      </w:r>
    </w:p>
    <w:p w14:paraId="5C2B0E92"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An approach to transportation design that requires streets to be planned, designed, and maintained to enable safe and comfortable access for users of all ages and abilities regardless of their mode of transportation. Complete streets allow for safe travel by those walking, cycling, driving automobiles, and riding public transportation.</w:t>
      </w:r>
    </w:p>
    <w:p w14:paraId="7ADADC0A" w14:textId="77777777" w:rsidR="0032384D" w:rsidRPr="0032384D" w:rsidRDefault="0032384D" w:rsidP="0032384D">
      <w:pPr>
        <w:spacing w:after="0" w:line="240" w:lineRule="auto"/>
        <w:rPr>
          <w:rFonts w:cstheme="minorHAnsi"/>
          <w:sz w:val="24"/>
          <w:szCs w:val="24"/>
        </w:rPr>
      </w:pPr>
    </w:p>
    <w:p w14:paraId="39386624"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computer-aided dispatch (CAD)</w:t>
      </w:r>
    </w:p>
    <w:p w14:paraId="5083A614"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Software helping agencies deploy their drivers and vehicles according to the complex agency rules and plans. Typical CAD systems include services for dispatching, customer support, and administration. Also referred to as a joint system in conjunction with automatic vehicle location (AVL) as CAD/AVL.</w:t>
      </w:r>
    </w:p>
    <w:p w14:paraId="65872142" w14:textId="2A81109C" w:rsidR="0032384D" w:rsidRDefault="0032384D" w:rsidP="0032384D">
      <w:pPr>
        <w:spacing w:after="0" w:line="240" w:lineRule="auto"/>
        <w:rPr>
          <w:rFonts w:cstheme="minorHAnsi"/>
          <w:sz w:val="24"/>
          <w:szCs w:val="24"/>
        </w:rPr>
      </w:pPr>
    </w:p>
    <w:p w14:paraId="0C13D292"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congestion mitigation and air quality (CMAQ)</w:t>
      </w:r>
    </w:p>
    <w:p w14:paraId="665EA74F"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A federal program that provides funding for transportation projects that reduce emissions and contributes to the reduction of pollutants. Examples of eligible projects include vehicle replacement, facility development, non-recreational trails, and bike-share programs.</w:t>
      </w:r>
    </w:p>
    <w:p w14:paraId="58457A1C" w14:textId="77777777" w:rsidR="0032384D" w:rsidRPr="0032384D" w:rsidRDefault="0032384D" w:rsidP="0032384D">
      <w:pPr>
        <w:spacing w:after="0" w:line="240" w:lineRule="auto"/>
        <w:rPr>
          <w:rFonts w:cstheme="minorHAnsi"/>
          <w:sz w:val="24"/>
          <w:szCs w:val="24"/>
        </w:rPr>
      </w:pPr>
    </w:p>
    <w:p w14:paraId="7C6A5A09"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contraflow lane</w:t>
      </w:r>
    </w:p>
    <w:p w14:paraId="6B69A819"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Reserved traffic lanes for buses where the direction of bus traffic is opposite to the flow of traffic on other lanes on the same street.</w:t>
      </w:r>
    </w:p>
    <w:p w14:paraId="4F62AEC8" w14:textId="77777777" w:rsidR="0032384D" w:rsidRPr="0032384D" w:rsidRDefault="0032384D" w:rsidP="0032384D">
      <w:pPr>
        <w:spacing w:after="0" w:line="240" w:lineRule="auto"/>
        <w:rPr>
          <w:rFonts w:cstheme="minorHAnsi"/>
          <w:sz w:val="24"/>
          <w:szCs w:val="24"/>
        </w:rPr>
      </w:pPr>
    </w:p>
    <w:p w14:paraId="187B5BF1" w14:textId="77777777" w:rsidR="007F0F62" w:rsidRDefault="007F0F62" w:rsidP="0032384D">
      <w:pPr>
        <w:spacing w:after="0" w:line="240" w:lineRule="auto"/>
        <w:rPr>
          <w:rFonts w:cstheme="minorHAnsi"/>
          <w:b/>
          <w:bCs/>
          <w:sz w:val="24"/>
          <w:szCs w:val="24"/>
        </w:rPr>
      </w:pPr>
    </w:p>
    <w:p w14:paraId="17D8177C" w14:textId="5A01F75C"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corridor</w:t>
      </w:r>
    </w:p>
    <w:p w14:paraId="057CB5BA"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A broad area of land that follows a general directional flow, containing a number of streets, highways, and transit routes, and that connects major sources of trips.</w:t>
      </w:r>
    </w:p>
    <w:p w14:paraId="1C5446A3" w14:textId="32BE3B2D" w:rsidR="0032384D" w:rsidRDefault="0032384D" w:rsidP="0032384D">
      <w:pPr>
        <w:spacing w:after="0" w:line="240" w:lineRule="auto"/>
        <w:rPr>
          <w:rFonts w:cstheme="minorHAnsi"/>
          <w:sz w:val="24"/>
          <w:szCs w:val="24"/>
        </w:rPr>
      </w:pPr>
    </w:p>
    <w:p w14:paraId="46F0EE03" w14:textId="77777777" w:rsidR="00F361E0" w:rsidRPr="0032384D" w:rsidRDefault="00F361E0" w:rsidP="0032384D">
      <w:pPr>
        <w:spacing w:after="0" w:line="240" w:lineRule="auto"/>
        <w:rPr>
          <w:rFonts w:cstheme="minorHAnsi"/>
          <w:sz w:val="24"/>
          <w:szCs w:val="24"/>
        </w:rPr>
      </w:pPr>
    </w:p>
    <w:p w14:paraId="6826992E"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crosstown</w:t>
      </w:r>
    </w:p>
    <w:p w14:paraId="4D042B8A" w14:textId="4F82E605" w:rsidR="0032384D" w:rsidRDefault="0032384D" w:rsidP="0032384D">
      <w:pPr>
        <w:spacing w:after="0" w:line="240" w:lineRule="auto"/>
        <w:rPr>
          <w:rFonts w:cstheme="minorHAnsi"/>
          <w:sz w:val="24"/>
          <w:szCs w:val="24"/>
        </w:rPr>
      </w:pPr>
      <w:r w:rsidRPr="0032384D">
        <w:rPr>
          <w:rFonts w:cstheme="minorHAnsi"/>
          <w:sz w:val="24"/>
          <w:szCs w:val="24"/>
        </w:rPr>
        <w:t>A unique bus or rail service which does not enter the central business district (CBD).</w:t>
      </w:r>
    </w:p>
    <w:p w14:paraId="6BBF33DE" w14:textId="2135B4A0" w:rsidR="007F0F62" w:rsidRDefault="007F0F62" w:rsidP="0032384D">
      <w:pPr>
        <w:spacing w:after="0" w:line="240" w:lineRule="auto"/>
        <w:rPr>
          <w:rFonts w:cstheme="minorHAnsi"/>
          <w:sz w:val="24"/>
          <w:szCs w:val="24"/>
        </w:rPr>
      </w:pPr>
    </w:p>
    <w:p w14:paraId="245F2409" w14:textId="4B395AD5" w:rsidR="007F0F62" w:rsidRPr="0032384D" w:rsidRDefault="007F0F62" w:rsidP="0032384D">
      <w:pPr>
        <w:spacing w:after="0" w:line="240" w:lineRule="auto"/>
        <w:rPr>
          <w:rFonts w:cstheme="minorHAnsi"/>
          <w:sz w:val="24"/>
          <w:szCs w:val="24"/>
        </w:rPr>
      </w:pPr>
      <w:r>
        <w:rPr>
          <w:rFonts w:cstheme="minorHAnsi"/>
          <w:sz w:val="24"/>
          <w:szCs w:val="24"/>
        </w:rPr>
        <w:t xml:space="preserve">CTAA- Community Transportation Association of America, offers membership to individuals and organizations to share innovation, receive training and certification specific to the needs of the members. They advance policy and legislative priorities and improve mobility options in their communities. </w:t>
      </w:r>
    </w:p>
    <w:p w14:paraId="34072972" w14:textId="77777777" w:rsidR="0032384D" w:rsidRPr="0032384D" w:rsidRDefault="0032384D" w:rsidP="0032384D">
      <w:pPr>
        <w:spacing w:after="0" w:line="240" w:lineRule="auto"/>
        <w:rPr>
          <w:rFonts w:cstheme="minorHAnsi"/>
          <w:sz w:val="24"/>
          <w:szCs w:val="24"/>
        </w:rPr>
      </w:pPr>
    </w:p>
    <w:p w14:paraId="11CDCBDD"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curb management</w:t>
      </w:r>
    </w:p>
    <w:p w14:paraId="28D4DD28"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Also referred to as curbside management, curb management is the collection of operations, guidelines, and practices that enable the effective management of curbs and other high-demand areas for applications such as accessibility, transportation, and safety.</w:t>
      </w:r>
    </w:p>
    <w:p w14:paraId="0935122A" w14:textId="77777777" w:rsidR="0032384D" w:rsidRPr="0032384D" w:rsidRDefault="0032384D" w:rsidP="0032384D">
      <w:pPr>
        <w:spacing w:after="0" w:line="240" w:lineRule="auto"/>
        <w:rPr>
          <w:rFonts w:cstheme="minorHAnsi"/>
          <w:sz w:val="24"/>
          <w:szCs w:val="24"/>
        </w:rPr>
      </w:pPr>
    </w:p>
    <w:p w14:paraId="54068570"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curb-to-curb</w:t>
      </w:r>
    </w:p>
    <w:p w14:paraId="5E12814B" w14:textId="545792AA" w:rsidR="0032384D" w:rsidRPr="0032384D" w:rsidRDefault="0032384D" w:rsidP="0032384D">
      <w:pPr>
        <w:spacing w:after="0" w:line="240" w:lineRule="auto"/>
        <w:rPr>
          <w:rFonts w:cstheme="minorHAnsi"/>
          <w:sz w:val="24"/>
          <w:szCs w:val="24"/>
        </w:rPr>
      </w:pPr>
      <w:r w:rsidRPr="0032384D">
        <w:rPr>
          <w:rFonts w:cstheme="minorHAnsi"/>
          <w:sz w:val="24"/>
          <w:szCs w:val="24"/>
        </w:rPr>
        <w:t xml:space="preserve">Curb-to-curb service is a type of transit service where, at both the beginning and end of the trip, the driver will assist the rider between the vehicle and a sidewalk or other location no more than </w:t>
      </w:r>
      <w:r w:rsidR="007F7D7D" w:rsidRPr="0032384D">
        <w:rPr>
          <w:rFonts w:cstheme="minorHAnsi"/>
          <w:sz w:val="24"/>
          <w:szCs w:val="24"/>
        </w:rPr>
        <w:t>fifteen</w:t>
      </w:r>
      <w:r w:rsidRPr="0032384D">
        <w:rPr>
          <w:rFonts w:cstheme="minorHAnsi"/>
          <w:sz w:val="24"/>
          <w:szCs w:val="24"/>
        </w:rPr>
        <w:t xml:space="preserve"> feet from the vehicle.</w:t>
      </w:r>
    </w:p>
    <w:p w14:paraId="06F6FE5B" w14:textId="77777777" w:rsidR="0032384D" w:rsidRPr="0032384D" w:rsidRDefault="0032384D" w:rsidP="0032384D">
      <w:pPr>
        <w:spacing w:after="0" w:line="240" w:lineRule="auto"/>
        <w:rPr>
          <w:rFonts w:cstheme="minorHAnsi"/>
          <w:sz w:val="24"/>
          <w:szCs w:val="24"/>
        </w:rPr>
      </w:pPr>
    </w:p>
    <w:p w14:paraId="4C888FF2" w14:textId="77777777" w:rsidR="0032384D" w:rsidRPr="00F361E0" w:rsidRDefault="0032384D" w:rsidP="0032384D">
      <w:pPr>
        <w:spacing w:after="0" w:line="240" w:lineRule="auto"/>
        <w:rPr>
          <w:rFonts w:cstheme="minorHAnsi"/>
          <w:b/>
          <w:bCs/>
          <w:sz w:val="28"/>
          <w:szCs w:val="28"/>
        </w:rPr>
      </w:pPr>
      <w:r w:rsidRPr="00F361E0">
        <w:rPr>
          <w:rFonts w:cstheme="minorHAnsi"/>
          <w:b/>
          <w:bCs/>
          <w:sz w:val="28"/>
          <w:szCs w:val="28"/>
        </w:rPr>
        <w:t>D</w:t>
      </w:r>
    </w:p>
    <w:p w14:paraId="2E071B2B"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deadhead</w:t>
      </w:r>
    </w:p>
    <w:p w14:paraId="55F9B036"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When a transit vehicle is operating without passengers on board, often to and from a garage or from one route to another.</w:t>
      </w:r>
    </w:p>
    <w:p w14:paraId="66E9E38D" w14:textId="77777777" w:rsidR="0032384D" w:rsidRPr="0032384D" w:rsidRDefault="0032384D" w:rsidP="0032384D">
      <w:pPr>
        <w:spacing w:after="0" w:line="240" w:lineRule="auto"/>
        <w:rPr>
          <w:rFonts w:cstheme="minorHAnsi"/>
          <w:sz w:val="24"/>
          <w:szCs w:val="24"/>
        </w:rPr>
      </w:pPr>
    </w:p>
    <w:p w14:paraId="35CB938E"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demand response</w:t>
      </w:r>
    </w:p>
    <w:p w14:paraId="3CA9D090"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Demand response, or demand-response transit, is a broad category of public transit in which shuttles or other shared vehicles will alter their routes during each journey based on rider locations and drop offs. Rides can be summoned through an app or phone call.</w:t>
      </w:r>
    </w:p>
    <w:p w14:paraId="59B3008C" w14:textId="77777777" w:rsidR="0032384D" w:rsidRPr="0032384D" w:rsidRDefault="0032384D" w:rsidP="0032384D">
      <w:pPr>
        <w:spacing w:after="0" w:line="240" w:lineRule="auto"/>
        <w:rPr>
          <w:rFonts w:cstheme="minorHAnsi"/>
          <w:sz w:val="24"/>
          <w:szCs w:val="24"/>
        </w:rPr>
      </w:pPr>
    </w:p>
    <w:p w14:paraId="4328EBB4"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demand-response transit</w:t>
      </w:r>
    </w:p>
    <w:p w14:paraId="24E9B0DA"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Demand-response transit may include shuttle services to connect riders to employment and transit centers, paratransit, and private sector transit solutions such as Uber and Lyft. Benefits of demand-responsive transit services include greater flexibility in routing and scheduling compared to traditional fixed-route services.</w:t>
      </w:r>
    </w:p>
    <w:p w14:paraId="34326959" w14:textId="77777777" w:rsidR="0032384D" w:rsidRPr="0032384D" w:rsidRDefault="0032384D" w:rsidP="0032384D">
      <w:pPr>
        <w:spacing w:after="0" w:line="240" w:lineRule="auto"/>
        <w:rPr>
          <w:rFonts w:cstheme="minorHAnsi"/>
          <w:sz w:val="24"/>
          <w:szCs w:val="24"/>
        </w:rPr>
      </w:pPr>
    </w:p>
    <w:p w14:paraId="0D00401F"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dependent rider</w:t>
      </w:r>
    </w:p>
    <w:p w14:paraId="2682AD25"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Someone who must use public transportation to meet their mobility needs.</w:t>
      </w:r>
    </w:p>
    <w:p w14:paraId="7E393C7B" w14:textId="77777777" w:rsidR="0032384D" w:rsidRPr="0032384D" w:rsidRDefault="0032384D" w:rsidP="0032384D">
      <w:pPr>
        <w:spacing w:after="0" w:line="240" w:lineRule="auto"/>
        <w:rPr>
          <w:rFonts w:cstheme="minorHAnsi"/>
          <w:sz w:val="24"/>
          <w:szCs w:val="24"/>
        </w:rPr>
      </w:pPr>
    </w:p>
    <w:p w14:paraId="74D224EE"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 xml:space="preserve">deviated fixed route </w:t>
      </w:r>
    </w:p>
    <w:p w14:paraId="6C29EDF4"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Service routes that are characterized by deviated times, rather than deviated routes. Service routes allow riders to hail a vehicle and request a drop-off anywhere along the route.</w:t>
      </w:r>
    </w:p>
    <w:p w14:paraId="1F9AA247" w14:textId="77777777" w:rsidR="0032384D" w:rsidRPr="0032384D" w:rsidRDefault="0032384D" w:rsidP="0032384D">
      <w:pPr>
        <w:spacing w:after="0" w:line="240" w:lineRule="auto"/>
        <w:rPr>
          <w:rFonts w:cstheme="minorHAnsi"/>
          <w:sz w:val="24"/>
          <w:szCs w:val="24"/>
        </w:rPr>
      </w:pPr>
    </w:p>
    <w:p w14:paraId="0A50425B"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dial-a-ride</w:t>
      </w:r>
    </w:p>
    <w:p w14:paraId="755C7C1E"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Dial-a-ride is an origin-to-destination advanced reservation transportation service provided by public transit for seniors and persons with disabilities. Passengers must call one to three days ahead of time to request a reservation.</w:t>
      </w:r>
    </w:p>
    <w:p w14:paraId="7812882D" w14:textId="77777777" w:rsidR="0032384D" w:rsidRPr="0032384D" w:rsidRDefault="0032384D" w:rsidP="0032384D">
      <w:pPr>
        <w:spacing w:after="0" w:line="240" w:lineRule="auto"/>
        <w:rPr>
          <w:rFonts w:cstheme="minorHAnsi"/>
          <w:sz w:val="24"/>
          <w:szCs w:val="24"/>
        </w:rPr>
      </w:pPr>
    </w:p>
    <w:p w14:paraId="79FF1B28"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DIKW triangle</w:t>
      </w:r>
    </w:p>
    <w:p w14:paraId="0906EB26" w14:textId="74DD43E9" w:rsidR="0032384D" w:rsidRPr="0032384D" w:rsidRDefault="0032384D" w:rsidP="0032384D">
      <w:pPr>
        <w:spacing w:after="0" w:line="240" w:lineRule="auto"/>
        <w:rPr>
          <w:rFonts w:cstheme="minorHAnsi"/>
          <w:sz w:val="24"/>
          <w:szCs w:val="24"/>
        </w:rPr>
      </w:pPr>
      <w:r w:rsidRPr="0032384D">
        <w:rPr>
          <w:rFonts w:cstheme="minorHAnsi"/>
          <w:sz w:val="24"/>
          <w:szCs w:val="24"/>
        </w:rPr>
        <w:t xml:space="preserve">The hierarchy of value that data goes through while it is being transformed into wisdom. Data &gt; Information &gt; Knowledge &gt; Wisdom. </w:t>
      </w:r>
    </w:p>
    <w:p w14:paraId="6977CF4B" w14:textId="77777777" w:rsidR="0032384D" w:rsidRPr="0032384D" w:rsidRDefault="0032384D" w:rsidP="0032384D">
      <w:pPr>
        <w:spacing w:after="0" w:line="240" w:lineRule="auto"/>
        <w:rPr>
          <w:rFonts w:cstheme="minorHAnsi"/>
          <w:sz w:val="24"/>
          <w:szCs w:val="24"/>
        </w:rPr>
      </w:pPr>
    </w:p>
    <w:p w14:paraId="67511862" w14:textId="77777777" w:rsidR="00F361E0" w:rsidRDefault="00F361E0" w:rsidP="0032384D">
      <w:pPr>
        <w:spacing w:after="0" w:line="240" w:lineRule="auto"/>
        <w:rPr>
          <w:rFonts w:cstheme="minorHAnsi"/>
          <w:b/>
          <w:bCs/>
          <w:sz w:val="24"/>
          <w:szCs w:val="24"/>
        </w:rPr>
      </w:pPr>
      <w:r>
        <w:rPr>
          <w:rFonts w:cstheme="minorHAnsi"/>
          <w:b/>
          <w:bCs/>
          <w:sz w:val="24"/>
          <w:szCs w:val="24"/>
        </w:rPr>
        <w:t>Data</w:t>
      </w:r>
    </w:p>
    <w:p w14:paraId="34585CD1" w14:textId="2D2162EF" w:rsidR="0032384D" w:rsidRPr="0032384D" w:rsidRDefault="0032384D" w:rsidP="0032384D">
      <w:pPr>
        <w:spacing w:after="0" w:line="240" w:lineRule="auto"/>
        <w:rPr>
          <w:rFonts w:cstheme="minorHAnsi"/>
          <w:sz w:val="24"/>
          <w:szCs w:val="24"/>
        </w:rPr>
      </w:pPr>
      <w:r w:rsidRPr="00F361E0">
        <w:rPr>
          <w:rFonts w:cstheme="minorHAnsi"/>
          <w:sz w:val="24"/>
          <w:szCs w:val="24"/>
        </w:rPr>
        <w:t xml:space="preserve">Data is just numbers and labels. Giving those numbers and labels context makes it Information. </w:t>
      </w:r>
      <w:r w:rsidRPr="0032384D">
        <w:rPr>
          <w:rFonts w:cstheme="minorHAnsi"/>
          <w:sz w:val="24"/>
          <w:szCs w:val="24"/>
        </w:rPr>
        <w:t xml:space="preserve">Applying academic or professional experience to better understand the available information transforms Information into Knowledge. Knowing what to do with the knowledge to lead to actionable steps is Wisdom. </w:t>
      </w:r>
    </w:p>
    <w:p w14:paraId="3CED9F55" w14:textId="77777777" w:rsidR="0032384D" w:rsidRPr="0032384D" w:rsidRDefault="0032384D" w:rsidP="0032384D">
      <w:pPr>
        <w:spacing w:after="0" w:line="240" w:lineRule="auto"/>
        <w:rPr>
          <w:rFonts w:cstheme="minorHAnsi"/>
          <w:sz w:val="24"/>
          <w:szCs w:val="24"/>
        </w:rPr>
      </w:pPr>
    </w:p>
    <w:p w14:paraId="03065ED1"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 xml:space="preserve">downtime </w:t>
      </w:r>
    </w:p>
    <w:p w14:paraId="3909F6E9"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A period when a bus or vehicle is not being operated due to repairs or general maintenance.</w:t>
      </w:r>
    </w:p>
    <w:p w14:paraId="4E5220FC" w14:textId="77777777" w:rsidR="0032384D" w:rsidRPr="0032384D" w:rsidRDefault="0032384D" w:rsidP="0032384D">
      <w:pPr>
        <w:spacing w:after="0" w:line="240" w:lineRule="auto"/>
        <w:rPr>
          <w:rFonts w:cstheme="minorHAnsi"/>
          <w:sz w:val="24"/>
          <w:szCs w:val="24"/>
        </w:rPr>
      </w:pPr>
    </w:p>
    <w:p w14:paraId="3FC8434E"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driver</w:t>
      </w:r>
    </w:p>
    <w:p w14:paraId="02F683F9"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Operator of a vehicle.</w:t>
      </w:r>
    </w:p>
    <w:p w14:paraId="4631868E" w14:textId="77777777" w:rsidR="0032384D" w:rsidRPr="0032384D" w:rsidRDefault="0032384D" w:rsidP="0032384D">
      <w:pPr>
        <w:spacing w:after="0" w:line="240" w:lineRule="auto"/>
        <w:rPr>
          <w:rFonts w:cstheme="minorHAnsi"/>
          <w:sz w:val="24"/>
          <w:szCs w:val="24"/>
        </w:rPr>
      </w:pPr>
    </w:p>
    <w:p w14:paraId="7503C32B" w14:textId="77777777" w:rsidR="0032384D" w:rsidRPr="00F361E0" w:rsidRDefault="0032384D" w:rsidP="0032384D">
      <w:pPr>
        <w:spacing w:after="0" w:line="240" w:lineRule="auto"/>
        <w:rPr>
          <w:rFonts w:cstheme="minorHAnsi"/>
          <w:b/>
          <w:bCs/>
          <w:sz w:val="28"/>
          <w:szCs w:val="28"/>
        </w:rPr>
      </w:pPr>
      <w:r w:rsidRPr="00F361E0">
        <w:rPr>
          <w:rFonts w:cstheme="minorHAnsi"/>
          <w:b/>
          <w:bCs/>
          <w:sz w:val="28"/>
          <w:szCs w:val="28"/>
        </w:rPr>
        <w:t>E</w:t>
      </w:r>
    </w:p>
    <w:p w14:paraId="2C634873"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electronic fare payment (EFP)</w:t>
      </w:r>
    </w:p>
    <w:p w14:paraId="499F2FD4"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The automated calculation, validation, collection, recording, and reporting of passenger fare payments using some form of electronic media for rides on a mass transit system. Such acceptance is generally referred to as open payments within the mass transit industry.</w:t>
      </w:r>
    </w:p>
    <w:p w14:paraId="7AFAC2A3" w14:textId="77777777" w:rsidR="0032384D" w:rsidRPr="0032384D" w:rsidRDefault="0032384D" w:rsidP="0032384D">
      <w:pPr>
        <w:spacing w:after="0" w:line="240" w:lineRule="auto"/>
        <w:rPr>
          <w:rFonts w:cstheme="minorHAnsi"/>
          <w:sz w:val="24"/>
          <w:szCs w:val="24"/>
        </w:rPr>
      </w:pPr>
    </w:p>
    <w:p w14:paraId="0109D344"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exception date</w:t>
      </w:r>
    </w:p>
    <w:p w14:paraId="5652BA0A"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Within GTFS, specific dates that are included or excluded from a particular trip.</w:t>
      </w:r>
    </w:p>
    <w:p w14:paraId="3EB7F177" w14:textId="77777777" w:rsidR="0032384D" w:rsidRPr="0032384D" w:rsidRDefault="0032384D" w:rsidP="0032384D">
      <w:pPr>
        <w:spacing w:after="0" w:line="240" w:lineRule="auto"/>
        <w:rPr>
          <w:rFonts w:cstheme="minorHAnsi"/>
          <w:sz w:val="24"/>
          <w:szCs w:val="24"/>
        </w:rPr>
      </w:pPr>
    </w:p>
    <w:p w14:paraId="31B74849" w14:textId="77777777" w:rsidR="0032384D" w:rsidRPr="00F361E0" w:rsidRDefault="0032384D" w:rsidP="0032384D">
      <w:pPr>
        <w:spacing w:after="0" w:line="240" w:lineRule="auto"/>
        <w:rPr>
          <w:rFonts w:cstheme="minorHAnsi"/>
          <w:b/>
          <w:bCs/>
          <w:sz w:val="28"/>
          <w:szCs w:val="28"/>
        </w:rPr>
      </w:pPr>
      <w:r w:rsidRPr="00F361E0">
        <w:rPr>
          <w:rFonts w:cstheme="minorHAnsi"/>
          <w:b/>
          <w:bCs/>
          <w:sz w:val="28"/>
          <w:szCs w:val="28"/>
        </w:rPr>
        <w:t>F</w:t>
      </w:r>
    </w:p>
    <w:p w14:paraId="5F5CDB21"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 xml:space="preserve">fare elasticity </w:t>
      </w:r>
    </w:p>
    <w:p w14:paraId="6A1C8900" w14:textId="01CFD2DE" w:rsidR="0032384D" w:rsidRPr="0032384D" w:rsidRDefault="0032384D" w:rsidP="0032384D">
      <w:pPr>
        <w:spacing w:after="0" w:line="240" w:lineRule="auto"/>
        <w:rPr>
          <w:rFonts w:cstheme="minorHAnsi"/>
          <w:sz w:val="24"/>
          <w:szCs w:val="24"/>
        </w:rPr>
      </w:pPr>
      <w:r w:rsidRPr="0032384D">
        <w:rPr>
          <w:rFonts w:cstheme="minorHAnsi"/>
          <w:sz w:val="24"/>
          <w:szCs w:val="24"/>
        </w:rPr>
        <w:t xml:space="preserve">Fare elasticity measures how sensitive passengers are to fare </w:t>
      </w:r>
      <w:r w:rsidR="007F7D7D" w:rsidRPr="0032384D">
        <w:rPr>
          <w:rFonts w:cstheme="minorHAnsi"/>
          <w:sz w:val="24"/>
          <w:szCs w:val="24"/>
        </w:rPr>
        <w:t>price and</w:t>
      </w:r>
      <w:r w:rsidRPr="0032384D">
        <w:rPr>
          <w:rFonts w:cstheme="minorHAnsi"/>
          <w:sz w:val="24"/>
          <w:szCs w:val="24"/>
        </w:rPr>
        <w:t xml:space="preserve"> can be used to predict changes in service demand as</w:t>
      </w:r>
      <w:r w:rsidR="007F7D7D">
        <w:rPr>
          <w:rFonts w:cstheme="minorHAnsi"/>
          <w:sz w:val="24"/>
          <w:szCs w:val="24"/>
        </w:rPr>
        <w:t xml:space="preserve"> price of</w:t>
      </w:r>
      <w:r w:rsidRPr="0032384D">
        <w:rPr>
          <w:rFonts w:cstheme="minorHAnsi"/>
          <w:sz w:val="24"/>
          <w:szCs w:val="24"/>
        </w:rPr>
        <w:t xml:space="preserve"> fare increases or decreases.</w:t>
      </w:r>
    </w:p>
    <w:p w14:paraId="63C0B88A" w14:textId="77777777" w:rsidR="0032384D" w:rsidRPr="0032384D" w:rsidRDefault="0032384D" w:rsidP="0032384D">
      <w:pPr>
        <w:spacing w:after="0" w:line="240" w:lineRule="auto"/>
        <w:rPr>
          <w:rFonts w:cstheme="minorHAnsi"/>
          <w:sz w:val="24"/>
          <w:szCs w:val="24"/>
        </w:rPr>
      </w:pPr>
    </w:p>
    <w:p w14:paraId="7374636A"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 xml:space="preserve">farebox recovery ratio </w:t>
      </w:r>
    </w:p>
    <w:p w14:paraId="2F7CC359"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The fraction of operating expenses which are met by the fares paid by passengers. It is computed by dividing the system’s total fare revenue by its total operating expenses. Across the U.S. public transit system, the average farebox recovery ratio is approximately 20%.</w:t>
      </w:r>
    </w:p>
    <w:p w14:paraId="605F0CCA" w14:textId="77777777" w:rsidR="0032384D" w:rsidRPr="0032384D" w:rsidRDefault="0032384D" w:rsidP="0032384D">
      <w:pPr>
        <w:spacing w:after="0" w:line="240" w:lineRule="auto"/>
        <w:rPr>
          <w:rFonts w:cstheme="minorHAnsi"/>
          <w:sz w:val="24"/>
          <w:szCs w:val="24"/>
        </w:rPr>
      </w:pPr>
    </w:p>
    <w:p w14:paraId="397A8AF5"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 xml:space="preserve">farebox revenue </w:t>
      </w:r>
    </w:p>
    <w:p w14:paraId="66423EAA"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The value of cash, pass receipts, and tokens given by passengers as payment for transit service.</w:t>
      </w:r>
    </w:p>
    <w:p w14:paraId="166AF64C" w14:textId="77777777" w:rsidR="0032384D" w:rsidRPr="0032384D" w:rsidRDefault="0032384D" w:rsidP="0032384D">
      <w:pPr>
        <w:spacing w:after="0" w:line="240" w:lineRule="auto"/>
        <w:rPr>
          <w:rFonts w:cstheme="minorHAnsi"/>
          <w:sz w:val="24"/>
          <w:szCs w:val="24"/>
        </w:rPr>
      </w:pPr>
    </w:p>
    <w:p w14:paraId="207782B9"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Federal Highway Administration (FHWA)</w:t>
      </w:r>
    </w:p>
    <w:p w14:paraId="348A0140" w14:textId="55D336E9" w:rsidR="0032384D" w:rsidRPr="0032384D" w:rsidRDefault="0032384D" w:rsidP="0032384D">
      <w:pPr>
        <w:spacing w:after="0" w:line="240" w:lineRule="auto"/>
        <w:rPr>
          <w:rFonts w:cstheme="minorHAnsi"/>
          <w:sz w:val="24"/>
          <w:szCs w:val="24"/>
        </w:rPr>
      </w:pPr>
      <w:r w:rsidRPr="0032384D">
        <w:rPr>
          <w:rFonts w:cstheme="minorHAnsi"/>
          <w:sz w:val="24"/>
          <w:szCs w:val="24"/>
        </w:rPr>
        <w:t xml:space="preserve">The U.S. Department of Transportation agency responsible for administering the federal highway aid program to individual states, and helping to plan, develop, and coordinate construction of </w:t>
      </w:r>
      <w:r w:rsidR="007F7D7D" w:rsidRPr="0032384D">
        <w:rPr>
          <w:rFonts w:cstheme="minorHAnsi"/>
          <w:sz w:val="24"/>
          <w:szCs w:val="24"/>
        </w:rPr>
        <w:t>federally funded</w:t>
      </w:r>
      <w:r w:rsidRPr="0032384D">
        <w:rPr>
          <w:rFonts w:cstheme="minorHAnsi"/>
          <w:sz w:val="24"/>
          <w:szCs w:val="24"/>
        </w:rPr>
        <w:t xml:space="preserve"> highway projects.</w:t>
      </w:r>
    </w:p>
    <w:p w14:paraId="2D5EB9EF" w14:textId="7959145C" w:rsidR="0032384D" w:rsidRDefault="0032384D" w:rsidP="0032384D">
      <w:pPr>
        <w:spacing w:after="0" w:line="240" w:lineRule="auto"/>
        <w:rPr>
          <w:rFonts w:cstheme="minorHAnsi"/>
          <w:sz w:val="24"/>
          <w:szCs w:val="24"/>
        </w:rPr>
      </w:pPr>
    </w:p>
    <w:p w14:paraId="696F14D1" w14:textId="657E7874" w:rsidR="00F361E0" w:rsidRDefault="00F361E0" w:rsidP="0032384D">
      <w:pPr>
        <w:spacing w:after="0" w:line="240" w:lineRule="auto"/>
        <w:rPr>
          <w:rFonts w:cstheme="minorHAnsi"/>
          <w:sz w:val="24"/>
          <w:szCs w:val="24"/>
        </w:rPr>
      </w:pPr>
    </w:p>
    <w:p w14:paraId="3FDFF4E0" w14:textId="0DC1FD16" w:rsidR="00F361E0" w:rsidRDefault="00F361E0" w:rsidP="0032384D">
      <w:pPr>
        <w:spacing w:after="0" w:line="240" w:lineRule="auto"/>
        <w:rPr>
          <w:rFonts w:cstheme="minorHAnsi"/>
          <w:sz w:val="24"/>
          <w:szCs w:val="24"/>
        </w:rPr>
      </w:pPr>
    </w:p>
    <w:p w14:paraId="6616E1F2" w14:textId="77777777" w:rsidR="00F361E0" w:rsidRPr="0032384D" w:rsidRDefault="00F361E0" w:rsidP="0032384D">
      <w:pPr>
        <w:spacing w:after="0" w:line="240" w:lineRule="auto"/>
        <w:rPr>
          <w:rFonts w:cstheme="minorHAnsi"/>
          <w:sz w:val="24"/>
          <w:szCs w:val="24"/>
        </w:rPr>
      </w:pPr>
    </w:p>
    <w:p w14:paraId="260FDCD1"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Federal Transit Administration (FTA)</w:t>
      </w:r>
    </w:p>
    <w:p w14:paraId="43CDF381"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Government agency providing financial and technical assistance to local public transit systems while also overseeing safety measures and helping develop next-generation technology research.</w:t>
      </w:r>
    </w:p>
    <w:p w14:paraId="4F038237" w14:textId="77777777" w:rsidR="0032384D" w:rsidRPr="0032384D" w:rsidRDefault="0032384D" w:rsidP="0032384D">
      <w:pPr>
        <w:spacing w:after="0" w:line="240" w:lineRule="auto"/>
        <w:rPr>
          <w:rFonts w:cstheme="minorHAnsi"/>
          <w:sz w:val="24"/>
          <w:szCs w:val="24"/>
        </w:rPr>
      </w:pPr>
    </w:p>
    <w:p w14:paraId="54A75677"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feed</w:t>
      </w:r>
    </w:p>
    <w:p w14:paraId="2F5779FB"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A GTFS “feed” is composed of a group of text files collected within a .zip file. Each file contains a particular set of transit information, such as stops, trips, routes, and other data.</w:t>
      </w:r>
    </w:p>
    <w:p w14:paraId="49EF5146" w14:textId="77777777" w:rsidR="0032384D" w:rsidRPr="0032384D" w:rsidRDefault="0032384D" w:rsidP="0032384D">
      <w:pPr>
        <w:spacing w:after="0" w:line="240" w:lineRule="auto"/>
        <w:rPr>
          <w:rFonts w:cstheme="minorHAnsi"/>
          <w:sz w:val="24"/>
          <w:szCs w:val="24"/>
        </w:rPr>
      </w:pPr>
    </w:p>
    <w:p w14:paraId="7D0DC204"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 xml:space="preserve">first mile/last mile (FM/LM) </w:t>
      </w:r>
    </w:p>
    <w:p w14:paraId="0BC52F55"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The beginning or end of an individual trip made primarily by public transportation. In many cases, people will walk to transit if it is close enough. However, on either end of a public transit trip, the origin or destination may be difficult or impossible to access by a short walk. This gap from public transit to destination is termed a last-mile connection.</w:t>
      </w:r>
    </w:p>
    <w:p w14:paraId="26B592DE" w14:textId="77777777" w:rsidR="0032384D" w:rsidRPr="0032384D" w:rsidRDefault="0032384D" w:rsidP="0032384D">
      <w:pPr>
        <w:spacing w:after="0" w:line="240" w:lineRule="auto"/>
        <w:rPr>
          <w:rFonts w:cstheme="minorHAnsi"/>
          <w:sz w:val="24"/>
          <w:szCs w:val="24"/>
        </w:rPr>
      </w:pPr>
    </w:p>
    <w:p w14:paraId="1ED010F6"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 xml:space="preserve">fixed route </w:t>
      </w:r>
    </w:p>
    <w:p w14:paraId="190DBE5A"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Transit services that are provided on a repetitive, fixed schedule along a specified route. Unlike demand responsive transit, fixed-route vehicles only stop to pick up and drop off passengers at specific locations or stops. In order to maximize efficiency, each route in a fixed-route service is usually designed to provide coverage in areas of high ridership.</w:t>
      </w:r>
    </w:p>
    <w:p w14:paraId="3F4C4E60" w14:textId="77777777" w:rsidR="0032384D" w:rsidRPr="0032384D" w:rsidRDefault="0032384D" w:rsidP="0032384D">
      <w:pPr>
        <w:spacing w:after="0" w:line="240" w:lineRule="auto"/>
        <w:rPr>
          <w:rFonts w:cstheme="minorHAnsi"/>
          <w:sz w:val="24"/>
          <w:szCs w:val="24"/>
        </w:rPr>
      </w:pPr>
    </w:p>
    <w:p w14:paraId="6D677DE2" w14:textId="2FCBEF22" w:rsidR="0032384D" w:rsidRPr="00F361E0" w:rsidRDefault="007F7D7D" w:rsidP="0032384D">
      <w:pPr>
        <w:spacing w:after="0" w:line="240" w:lineRule="auto"/>
        <w:rPr>
          <w:rFonts w:cstheme="minorHAnsi"/>
          <w:b/>
          <w:bCs/>
          <w:sz w:val="24"/>
          <w:szCs w:val="24"/>
        </w:rPr>
      </w:pPr>
      <w:r w:rsidRPr="00F361E0">
        <w:rPr>
          <w:rFonts w:cstheme="minorHAnsi"/>
          <w:b/>
          <w:bCs/>
          <w:sz w:val="24"/>
          <w:szCs w:val="24"/>
        </w:rPr>
        <w:t>fixed route</w:t>
      </w:r>
      <w:r w:rsidR="0032384D" w:rsidRPr="00F361E0">
        <w:rPr>
          <w:rFonts w:cstheme="minorHAnsi"/>
          <w:b/>
          <w:bCs/>
          <w:sz w:val="24"/>
          <w:szCs w:val="24"/>
        </w:rPr>
        <w:t xml:space="preserve"> services</w:t>
      </w:r>
    </w:p>
    <w:p w14:paraId="7C89DBF3" w14:textId="7E84A398" w:rsidR="0032384D" w:rsidRPr="0032384D" w:rsidRDefault="0032384D" w:rsidP="0032384D">
      <w:pPr>
        <w:spacing w:after="0" w:line="240" w:lineRule="auto"/>
        <w:rPr>
          <w:rFonts w:cstheme="minorHAnsi"/>
          <w:sz w:val="24"/>
          <w:szCs w:val="24"/>
        </w:rPr>
      </w:pPr>
      <w:r w:rsidRPr="0032384D">
        <w:rPr>
          <w:rFonts w:cstheme="minorHAnsi"/>
          <w:sz w:val="24"/>
          <w:szCs w:val="24"/>
        </w:rPr>
        <w:t xml:space="preserve">Services provided on a repetitive, fixed schedule along a specific route with vehicles stopping to pick up and deliver passengers to specific locations. Each fixed-route trip serves the same origins and destinations, such as rail and </w:t>
      </w:r>
      <w:r w:rsidR="007F7D7D" w:rsidRPr="0032384D">
        <w:rPr>
          <w:rFonts w:cstheme="minorHAnsi"/>
          <w:sz w:val="24"/>
          <w:szCs w:val="24"/>
        </w:rPr>
        <w:t>bus,</w:t>
      </w:r>
      <w:r w:rsidRPr="0032384D">
        <w:rPr>
          <w:rFonts w:cstheme="minorHAnsi"/>
          <w:sz w:val="24"/>
          <w:szCs w:val="24"/>
        </w:rPr>
        <w:t xml:space="preserve"> unlike demand responsive and vanpool services.</w:t>
      </w:r>
    </w:p>
    <w:p w14:paraId="4FC7F8CE" w14:textId="77777777" w:rsidR="0032384D" w:rsidRPr="0032384D" w:rsidRDefault="0032384D" w:rsidP="0032384D">
      <w:pPr>
        <w:spacing w:after="0" w:line="240" w:lineRule="auto"/>
        <w:rPr>
          <w:rFonts w:cstheme="minorHAnsi"/>
          <w:sz w:val="24"/>
          <w:szCs w:val="24"/>
        </w:rPr>
      </w:pPr>
    </w:p>
    <w:p w14:paraId="45A0D6AB"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Ford Telematics</w:t>
      </w:r>
    </w:p>
    <w:p w14:paraId="433C34F6"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Uptime and productivity tools from Ford that create operational efficiencies from new fleet insights.</w:t>
      </w:r>
    </w:p>
    <w:p w14:paraId="77C88733" w14:textId="77777777" w:rsidR="0032384D" w:rsidRPr="0032384D" w:rsidRDefault="0032384D" w:rsidP="0032384D">
      <w:pPr>
        <w:spacing w:after="0" w:line="240" w:lineRule="auto"/>
        <w:rPr>
          <w:rFonts w:cstheme="minorHAnsi"/>
          <w:sz w:val="24"/>
          <w:szCs w:val="24"/>
        </w:rPr>
      </w:pPr>
    </w:p>
    <w:p w14:paraId="62F79474"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frequency</w:t>
      </w:r>
    </w:p>
    <w:p w14:paraId="5E73E55E"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Headway, or the time between trips, for a given route.</w:t>
      </w:r>
    </w:p>
    <w:p w14:paraId="1F332257" w14:textId="77777777" w:rsidR="0032384D" w:rsidRPr="0032384D" w:rsidRDefault="0032384D" w:rsidP="0032384D">
      <w:pPr>
        <w:spacing w:after="0" w:line="240" w:lineRule="auto"/>
        <w:rPr>
          <w:rFonts w:cstheme="minorHAnsi"/>
          <w:sz w:val="24"/>
          <w:szCs w:val="24"/>
        </w:rPr>
      </w:pPr>
    </w:p>
    <w:p w14:paraId="07B91942"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 xml:space="preserve">fringe parking </w:t>
      </w:r>
    </w:p>
    <w:p w14:paraId="2BD72C31"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Parking areas, usually located outside of the central business district (CBD), and most often used by residents of suburban areas who commute downtown.</w:t>
      </w:r>
    </w:p>
    <w:p w14:paraId="78C72CE3" w14:textId="77777777" w:rsidR="0032384D" w:rsidRPr="0032384D" w:rsidRDefault="0032384D" w:rsidP="0032384D">
      <w:pPr>
        <w:spacing w:after="0" w:line="240" w:lineRule="auto"/>
        <w:rPr>
          <w:rFonts w:cstheme="minorHAnsi"/>
          <w:sz w:val="24"/>
          <w:szCs w:val="24"/>
        </w:rPr>
      </w:pPr>
    </w:p>
    <w:p w14:paraId="0C11FF8C" w14:textId="77777777" w:rsidR="0032384D" w:rsidRPr="00F361E0" w:rsidRDefault="0032384D" w:rsidP="0032384D">
      <w:pPr>
        <w:spacing w:after="0" w:line="240" w:lineRule="auto"/>
        <w:rPr>
          <w:rFonts w:cstheme="minorHAnsi"/>
          <w:b/>
          <w:bCs/>
          <w:sz w:val="28"/>
          <w:szCs w:val="28"/>
        </w:rPr>
      </w:pPr>
      <w:r w:rsidRPr="00F361E0">
        <w:rPr>
          <w:rFonts w:cstheme="minorHAnsi"/>
          <w:b/>
          <w:bCs/>
          <w:sz w:val="28"/>
          <w:szCs w:val="28"/>
        </w:rPr>
        <w:t>G</w:t>
      </w:r>
    </w:p>
    <w:p w14:paraId="298553BC"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General Transit Feed Specification (GTFS)</w:t>
      </w:r>
    </w:p>
    <w:p w14:paraId="028523E7"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Common format for public transportation schedules and geographic information. GTFS feeds allow public transit agencies to publish their transit data and developers to write applications that consume that data in an interoperable way. A GTFS feed is a collection of at least six, and up to 13 CSV files (with extension .txt) contained within a .zip file.</w:t>
      </w:r>
    </w:p>
    <w:p w14:paraId="48BF08D8" w14:textId="77777777" w:rsidR="0032384D" w:rsidRPr="0032384D" w:rsidRDefault="0032384D" w:rsidP="0032384D">
      <w:pPr>
        <w:spacing w:after="0" w:line="240" w:lineRule="auto"/>
        <w:rPr>
          <w:rFonts w:cstheme="minorHAnsi"/>
          <w:sz w:val="24"/>
          <w:szCs w:val="24"/>
        </w:rPr>
      </w:pPr>
    </w:p>
    <w:p w14:paraId="63C31B96"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General Transit Feed Specification Realtime, GTFS-RT (GTFS Realtime)</w:t>
      </w:r>
    </w:p>
    <w:p w14:paraId="3EF2A716"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A format for expressing the real-time information about a fixed-route transit system. Similar to GTFS, GTFS-RT adds a layer of dynamic information about vehicle positions and arrival times.</w:t>
      </w:r>
    </w:p>
    <w:p w14:paraId="7E00D4CD" w14:textId="77777777" w:rsidR="0032384D" w:rsidRPr="0032384D" w:rsidRDefault="0032384D" w:rsidP="0032384D">
      <w:pPr>
        <w:spacing w:after="0" w:line="240" w:lineRule="auto"/>
        <w:rPr>
          <w:rFonts w:cstheme="minorHAnsi"/>
          <w:sz w:val="24"/>
          <w:szCs w:val="24"/>
        </w:rPr>
      </w:pPr>
    </w:p>
    <w:p w14:paraId="00F0A633"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GTFS Validator</w:t>
      </w:r>
    </w:p>
    <w:p w14:paraId="39B63261"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Provided by Google, the GTFS Validator allows you to validate a GTFS feed upon submitting it to Google.</w:t>
      </w:r>
    </w:p>
    <w:p w14:paraId="1DB78B8B" w14:textId="77777777" w:rsidR="0032384D" w:rsidRPr="0032384D" w:rsidRDefault="0032384D" w:rsidP="0032384D">
      <w:pPr>
        <w:spacing w:after="0" w:line="240" w:lineRule="auto"/>
        <w:rPr>
          <w:rFonts w:cstheme="minorHAnsi"/>
          <w:sz w:val="24"/>
          <w:szCs w:val="24"/>
        </w:rPr>
      </w:pPr>
    </w:p>
    <w:p w14:paraId="25711CA1" w14:textId="77777777" w:rsidR="0032384D" w:rsidRPr="00F361E0" w:rsidRDefault="0032384D" w:rsidP="0032384D">
      <w:pPr>
        <w:spacing w:after="0" w:line="240" w:lineRule="auto"/>
        <w:rPr>
          <w:rFonts w:cstheme="minorHAnsi"/>
          <w:b/>
          <w:bCs/>
          <w:sz w:val="28"/>
          <w:szCs w:val="28"/>
        </w:rPr>
      </w:pPr>
      <w:r w:rsidRPr="00F361E0">
        <w:rPr>
          <w:rFonts w:cstheme="minorHAnsi"/>
          <w:b/>
          <w:bCs/>
          <w:sz w:val="28"/>
          <w:szCs w:val="28"/>
        </w:rPr>
        <w:t>H</w:t>
      </w:r>
    </w:p>
    <w:p w14:paraId="7F640AC0"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 xml:space="preserve">headway </w:t>
      </w:r>
    </w:p>
    <w:p w14:paraId="03367138"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The time interval between vehicles moving in the same direction or along a particular fixed route.</w:t>
      </w:r>
    </w:p>
    <w:p w14:paraId="5AA2105D" w14:textId="77777777" w:rsidR="0032384D" w:rsidRPr="0032384D" w:rsidRDefault="0032384D" w:rsidP="0032384D">
      <w:pPr>
        <w:spacing w:after="0" w:line="240" w:lineRule="auto"/>
        <w:rPr>
          <w:rFonts w:cstheme="minorHAnsi"/>
          <w:sz w:val="24"/>
          <w:szCs w:val="24"/>
        </w:rPr>
      </w:pPr>
    </w:p>
    <w:p w14:paraId="165AA146"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headway signage</w:t>
      </w:r>
    </w:p>
    <w:p w14:paraId="7842F4A4"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sign located in the front or rear of a bus indicating the route the bus is on.</w:t>
      </w:r>
    </w:p>
    <w:p w14:paraId="3BB02CD7" w14:textId="77777777" w:rsidR="0032384D" w:rsidRPr="0032384D" w:rsidRDefault="0032384D" w:rsidP="0032384D">
      <w:pPr>
        <w:spacing w:after="0" w:line="240" w:lineRule="auto"/>
        <w:rPr>
          <w:rFonts w:cstheme="minorHAnsi"/>
          <w:sz w:val="24"/>
          <w:szCs w:val="24"/>
        </w:rPr>
      </w:pPr>
    </w:p>
    <w:p w14:paraId="70B51848" w14:textId="77777777" w:rsidR="0032384D" w:rsidRPr="00F361E0" w:rsidRDefault="0032384D" w:rsidP="0032384D">
      <w:pPr>
        <w:spacing w:after="0" w:line="240" w:lineRule="auto"/>
        <w:rPr>
          <w:rFonts w:cstheme="minorHAnsi"/>
          <w:b/>
          <w:bCs/>
          <w:sz w:val="28"/>
          <w:szCs w:val="28"/>
        </w:rPr>
      </w:pPr>
      <w:r w:rsidRPr="00F361E0">
        <w:rPr>
          <w:rFonts w:cstheme="minorHAnsi"/>
          <w:b/>
          <w:bCs/>
          <w:sz w:val="28"/>
          <w:szCs w:val="28"/>
        </w:rPr>
        <w:t>I</w:t>
      </w:r>
    </w:p>
    <w:p w14:paraId="0D1A1107"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instant replay viewer (IRV)</w:t>
      </w:r>
    </w:p>
    <w:p w14:paraId="302EEEE3"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A feature within many transit operations software products allowing dispatchers, administrators, and other agency personnel to view historical system operations as an “instant replay.” This feature gives agencies the opportunity to diagnose prior issues, improve driver training, and audit service performance after-the-fact.</w:t>
      </w:r>
    </w:p>
    <w:p w14:paraId="138F4685" w14:textId="77777777" w:rsidR="0032384D" w:rsidRPr="0032384D" w:rsidRDefault="0032384D" w:rsidP="0032384D">
      <w:pPr>
        <w:spacing w:after="0" w:line="240" w:lineRule="auto"/>
        <w:rPr>
          <w:rFonts w:cstheme="minorHAnsi"/>
          <w:sz w:val="24"/>
          <w:szCs w:val="24"/>
        </w:rPr>
      </w:pPr>
    </w:p>
    <w:p w14:paraId="7A911DCD"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intelligent transport systems (ITS)</w:t>
      </w:r>
    </w:p>
    <w:p w14:paraId="77472BE3" w14:textId="3E70CAA5" w:rsidR="0032384D" w:rsidRPr="0032384D" w:rsidRDefault="0032384D" w:rsidP="0032384D">
      <w:pPr>
        <w:spacing w:after="0" w:line="240" w:lineRule="auto"/>
        <w:rPr>
          <w:rFonts w:cstheme="minorHAnsi"/>
          <w:sz w:val="24"/>
          <w:szCs w:val="24"/>
        </w:rPr>
      </w:pPr>
      <w:r w:rsidRPr="0032384D">
        <w:rPr>
          <w:rFonts w:cstheme="minorHAnsi"/>
          <w:sz w:val="24"/>
          <w:szCs w:val="24"/>
        </w:rPr>
        <w:t xml:space="preserve">An advanced application which aims to provide innovative services relating to different modes of transport and traffic management, enabling users to be better informed and make safer and smarter use of transport networks. ITS is made up of </w:t>
      </w:r>
      <w:r w:rsidR="007F7D7D" w:rsidRPr="0032384D">
        <w:rPr>
          <w:rFonts w:cstheme="minorHAnsi"/>
          <w:sz w:val="24"/>
          <w:szCs w:val="24"/>
        </w:rPr>
        <w:t>sixteen</w:t>
      </w:r>
      <w:r w:rsidRPr="0032384D">
        <w:rPr>
          <w:rFonts w:cstheme="minorHAnsi"/>
          <w:sz w:val="24"/>
          <w:szCs w:val="24"/>
        </w:rPr>
        <w:t xml:space="preserve"> types of technology-based systems, divided into intelligent infrastructure systems and intelligent vehicle systems.</w:t>
      </w:r>
    </w:p>
    <w:p w14:paraId="006B985B" w14:textId="77777777" w:rsidR="0032384D" w:rsidRPr="0032384D" w:rsidRDefault="0032384D" w:rsidP="0032384D">
      <w:pPr>
        <w:spacing w:after="0" w:line="240" w:lineRule="auto"/>
        <w:rPr>
          <w:rFonts w:cstheme="minorHAnsi"/>
          <w:sz w:val="24"/>
          <w:szCs w:val="24"/>
        </w:rPr>
      </w:pPr>
    </w:p>
    <w:p w14:paraId="3AC09C52"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 xml:space="preserve">intermodal </w:t>
      </w:r>
    </w:p>
    <w:p w14:paraId="6812C2C9"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Intermodal, or multimodal, services include more than one mode of transportation and often require connections, choices, and coordination between various modes.</w:t>
      </w:r>
    </w:p>
    <w:p w14:paraId="32C77DCD" w14:textId="77777777" w:rsidR="0032384D" w:rsidRPr="0032384D" w:rsidRDefault="0032384D" w:rsidP="0032384D">
      <w:pPr>
        <w:spacing w:after="0" w:line="240" w:lineRule="auto"/>
        <w:rPr>
          <w:rFonts w:cstheme="minorHAnsi"/>
          <w:sz w:val="24"/>
          <w:szCs w:val="24"/>
        </w:rPr>
      </w:pPr>
    </w:p>
    <w:p w14:paraId="2A31E0B7"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 xml:space="preserve">intermodal passenger transport </w:t>
      </w:r>
    </w:p>
    <w:p w14:paraId="02A81781"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See multimodal transportation.</w:t>
      </w:r>
    </w:p>
    <w:p w14:paraId="059A6C2F" w14:textId="77777777" w:rsidR="0032384D" w:rsidRPr="0032384D" w:rsidRDefault="0032384D" w:rsidP="0032384D">
      <w:pPr>
        <w:spacing w:after="0" w:line="240" w:lineRule="auto"/>
        <w:rPr>
          <w:rFonts w:cstheme="minorHAnsi"/>
          <w:sz w:val="24"/>
          <w:szCs w:val="24"/>
        </w:rPr>
      </w:pPr>
    </w:p>
    <w:p w14:paraId="10350306"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internal destination signage</w:t>
      </w:r>
    </w:p>
    <w:p w14:paraId="0D21388D"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Displays and plays stop arrivals and departures. Also known as interior signage.</w:t>
      </w:r>
    </w:p>
    <w:p w14:paraId="4E833A69" w14:textId="77777777" w:rsidR="0032384D" w:rsidRPr="0032384D" w:rsidRDefault="0032384D" w:rsidP="0032384D">
      <w:pPr>
        <w:spacing w:after="0" w:line="240" w:lineRule="auto"/>
        <w:rPr>
          <w:rFonts w:cstheme="minorHAnsi"/>
          <w:sz w:val="24"/>
          <w:szCs w:val="24"/>
        </w:rPr>
      </w:pPr>
    </w:p>
    <w:p w14:paraId="1B64A909"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International Parking &amp; Mobility Institute (IPMI)</w:t>
      </w:r>
    </w:p>
    <w:p w14:paraId="70BF4833"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IPMI is the world’s largest association of professionals in parking, transportation, and mobility. Members include everyone from garage owners and operators to architects to city managers to government agencies, health care centers, universities, airports, and convention centers.</w:t>
      </w:r>
    </w:p>
    <w:p w14:paraId="7541C66F" w14:textId="77777777" w:rsidR="0032384D" w:rsidRPr="0032384D" w:rsidRDefault="0032384D" w:rsidP="0032384D">
      <w:pPr>
        <w:spacing w:after="0" w:line="240" w:lineRule="auto"/>
        <w:rPr>
          <w:rFonts w:cstheme="minorHAnsi"/>
          <w:sz w:val="24"/>
          <w:szCs w:val="24"/>
        </w:rPr>
      </w:pPr>
    </w:p>
    <w:p w14:paraId="77667E8A" w14:textId="77777777" w:rsidR="0032384D" w:rsidRPr="00F361E0" w:rsidRDefault="0032384D" w:rsidP="0032384D">
      <w:pPr>
        <w:spacing w:after="0" w:line="240" w:lineRule="auto"/>
        <w:rPr>
          <w:rFonts w:cstheme="minorHAnsi"/>
          <w:b/>
          <w:bCs/>
          <w:sz w:val="28"/>
          <w:szCs w:val="28"/>
        </w:rPr>
      </w:pPr>
      <w:r w:rsidRPr="00F361E0">
        <w:rPr>
          <w:rFonts w:cstheme="minorHAnsi"/>
          <w:b/>
          <w:bCs/>
          <w:sz w:val="28"/>
          <w:szCs w:val="28"/>
        </w:rPr>
        <w:t>J</w:t>
      </w:r>
    </w:p>
    <w:p w14:paraId="32117BD4"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 xml:space="preserve">jitney </w:t>
      </w:r>
    </w:p>
    <w:p w14:paraId="161A9F56"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A small bus or other vehicle that carries passengers for a low fare. In the early 1900s, jitney was slang for nickel due to the popularity of services that charged five-cent fares.</w:t>
      </w:r>
    </w:p>
    <w:p w14:paraId="165F6F73" w14:textId="77777777" w:rsidR="0032384D" w:rsidRPr="0032384D" w:rsidRDefault="0032384D" w:rsidP="0032384D">
      <w:pPr>
        <w:spacing w:after="0" w:line="240" w:lineRule="auto"/>
        <w:rPr>
          <w:rFonts w:cstheme="minorHAnsi"/>
          <w:sz w:val="24"/>
          <w:szCs w:val="24"/>
        </w:rPr>
      </w:pPr>
    </w:p>
    <w:p w14:paraId="66435402" w14:textId="77777777" w:rsidR="0032384D" w:rsidRPr="00F361E0" w:rsidRDefault="0032384D" w:rsidP="0032384D">
      <w:pPr>
        <w:spacing w:after="0" w:line="240" w:lineRule="auto"/>
        <w:rPr>
          <w:rFonts w:cstheme="minorHAnsi"/>
          <w:b/>
          <w:bCs/>
          <w:sz w:val="28"/>
          <w:szCs w:val="28"/>
        </w:rPr>
      </w:pPr>
      <w:r w:rsidRPr="00F361E0">
        <w:rPr>
          <w:rFonts w:cstheme="minorHAnsi"/>
          <w:b/>
          <w:bCs/>
          <w:sz w:val="28"/>
          <w:szCs w:val="28"/>
        </w:rPr>
        <w:t>K</w:t>
      </w:r>
    </w:p>
    <w:p w14:paraId="3FFACAA3"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kiosk signage</w:t>
      </w:r>
    </w:p>
    <w:p w14:paraId="16798EEE"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Any sign at a terminal or stop that has human interaction.</w:t>
      </w:r>
    </w:p>
    <w:p w14:paraId="506CEF37" w14:textId="77777777" w:rsidR="0032384D" w:rsidRPr="0032384D" w:rsidRDefault="0032384D" w:rsidP="0032384D">
      <w:pPr>
        <w:spacing w:after="0" w:line="240" w:lineRule="auto"/>
        <w:rPr>
          <w:rFonts w:cstheme="minorHAnsi"/>
          <w:sz w:val="24"/>
          <w:szCs w:val="24"/>
        </w:rPr>
      </w:pPr>
    </w:p>
    <w:p w14:paraId="7E21F801" w14:textId="77777777" w:rsidR="0032384D" w:rsidRPr="00F361E0" w:rsidRDefault="0032384D" w:rsidP="0032384D">
      <w:pPr>
        <w:spacing w:after="0" w:line="240" w:lineRule="auto"/>
        <w:rPr>
          <w:rFonts w:cstheme="minorHAnsi"/>
          <w:b/>
          <w:bCs/>
          <w:sz w:val="28"/>
          <w:szCs w:val="28"/>
        </w:rPr>
      </w:pPr>
      <w:r w:rsidRPr="00F361E0">
        <w:rPr>
          <w:rFonts w:cstheme="minorHAnsi"/>
          <w:b/>
          <w:bCs/>
          <w:sz w:val="28"/>
          <w:szCs w:val="28"/>
        </w:rPr>
        <w:t>L</w:t>
      </w:r>
    </w:p>
    <w:p w14:paraId="78343532"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 xml:space="preserve">layover time </w:t>
      </w:r>
    </w:p>
    <w:p w14:paraId="73DDC534"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Time that is built into a transit schedule between the end of a route and departure for the return trip. Layover time is typically used to recover any delays accumulated during the initial trip and to prepare for the return trip.</w:t>
      </w:r>
    </w:p>
    <w:p w14:paraId="1DE346BE" w14:textId="77777777" w:rsidR="0032384D" w:rsidRPr="0032384D" w:rsidRDefault="0032384D" w:rsidP="0032384D">
      <w:pPr>
        <w:spacing w:after="0" w:line="240" w:lineRule="auto"/>
        <w:rPr>
          <w:rFonts w:cstheme="minorHAnsi"/>
          <w:sz w:val="24"/>
          <w:szCs w:val="24"/>
        </w:rPr>
      </w:pPr>
    </w:p>
    <w:p w14:paraId="331D9B66"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 xml:space="preserve">load factor </w:t>
      </w:r>
    </w:p>
    <w:p w14:paraId="43F05210"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A ratio calculated by the number of passengers carried divided by the total passenger capacity of a transit vehicle.</w:t>
      </w:r>
    </w:p>
    <w:p w14:paraId="75890288" w14:textId="77777777" w:rsidR="0032384D" w:rsidRPr="0032384D" w:rsidRDefault="0032384D" w:rsidP="0032384D">
      <w:pPr>
        <w:spacing w:after="0" w:line="240" w:lineRule="auto"/>
        <w:rPr>
          <w:rFonts w:cstheme="minorHAnsi"/>
          <w:sz w:val="24"/>
          <w:szCs w:val="24"/>
        </w:rPr>
      </w:pPr>
    </w:p>
    <w:p w14:paraId="243309A1"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lobby signage</w:t>
      </w:r>
    </w:p>
    <w:p w14:paraId="40BB0078"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Digital display sign located at an internal stop or lobby.</w:t>
      </w:r>
    </w:p>
    <w:p w14:paraId="610DDEDF" w14:textId="77777777" w:rsidR="0032384D" w:rsidRPr="0032384D" w:rsidRDefault="0032384D" w:rsidP="0032384D">
      <w:pPr>
        <w:spacing w:after="0" w:line="240" w:lineRule="auto"/>
        <w:rPr>
          <w:rFonts w:cstheme="minorHAnsi"/>
          <w:sz w:val="24"/>
          <w:szCs w:val="24"/>
        </w:rPr>
      </w:pPr>
    </w:p>
    <w:p w14:paraId="6C2C04B3" w14:textId="77777777" w:rsidR="0032384D" w:rsidRPr="00F361E0" w:rsidRDefault="0032384D" w:rsidP="0032384D">
      <w:pPr>
        <w:spacing w:after="0" w:line="240" w:lineRule="auto"/>
        <w:rPr>
          <w:rFonts w:cstheme="minorHAnsi"/>
          <w:b/>
          <w:bCs/>
          <w:sz w:val="28"/>
          <w:szCs w:val="28"/>
        </w:rPr>
      </w:pPr>
      <w:r w:rsidRPr="00F361E0">
        <w:rPr>
          <w:rFonts w:cstheme="minorHAnsi"/>
          <w:b/>
          <w:bCs/>
          <w:sz w:val="28"/>
          <w:szCs w:val="28"/>
        </w:rPr>
        <w:t>M</w:t>
      </w:r>
    </w:p>
    <w:p w14:paraId="400B5DCA"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 xml:space="preserve">mean distance between failures (MDBF) </w:t>
      </w:r>
    </w:p>
    <w:p w14:paraId="71B7AFD0"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A measurement of the average distance in miles that a transit vehicle travels before a breakdown or other failure causes the vehicle to be removed from service.</w:t>
      </w:r>
    </w:p>
    <w:p w14:paraId="2EE0BB3F" w14:textId="77777777" w:rsidR="0032384D" w:rsidRPr="0032384D" w:rsidRDefault="0032384D" w:rsidP="0032384D">
      <w:pPr>
        <w:spacing w:after="0" w:line="240" w:lineRule="auto"/>
        <w:rPr>
          <w:rFonts w:cstheme="minorHAnsi"/>
          <w:sz w:val="24"/>
          <w:szCs w:val="24"/>
        </w:rPr>
      </w:pPr>
    </w:p>
    <w:p w14:paraId="7E7C1CF3"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micromobility</w:t>
      </w:r>
    </w:p>
    <w:p w14:paraId="26235C0D"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The use of small, lightweight personal vehicles (e.g., electric scooters, e-bikes, bicycles, etc.) to travel short distances, typically within an urban environment or college campus.</w:t>
      </w:r>
    </w:p>
    <w:p w14:paraId="358F1E30" w14:textId="77777777" w:rsidR="0032384D" w:rsidRPr="0032384D" w:rsidRDefault="0032384D" w:rsidP="0032384D">
      <w:pPr>
        <w:spacing w:after="0" w:line="240" w:lineRule="auto"/>
        <w:rPr>
          <w:rFonts w:cstheme="minorHAnsi"/>
          <w:sz w:val="24"/>
          <w:szCs w:val="24"/>
        </w:rPr>
      </w:pPr>
    </w:p>
    <w:p w14:paraId="4E85EB82"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 xml:space="preserve">microtransit </w:t>
      </w:r>
    </w:p>
    <w:p w14:paraId="1BEB8F0B"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A flexible, demand-driven mode of service that helps agencies optimize vehicles and improve the rider experience while reducing cost. See also: on-demand microtransit.</w:t>
      </w:r>
    </w:p>
    <w:p w14:paraId="36DB4A61" w14:textId="77777777" w:rsidR="0032384D" w:rsidRPr="0032384D" w:rsidRDefault="0032384D" w:rsidP="0032384D">
      <w:pPr>
        <w:spacing w:after="0" w:line="240" w:lineRule="auto"/>
        <w:rPr>
          <w:rFonts w:cstheme="minorHAnsi"/>
          <w:sz w:val="24"/>
          <w:szCs w:val="24"/>
        </w:rPr>
      </w:pPr>
    </w:p>
    <w:p w14:paraId="15C12A42"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 xml:space="preserve">mixed-mode commuting </w:t>
      </w:r>
    </w:p>
    <w:p w14:paraId="520778B8"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See multimodal transportation.</w:t>
      </w:r>
    </w:p>
    <w:p w14:paraId="03AF0C68" w14:textId="77777777" w:rsidR="0032384D" w:rsidRPr="0032384D" w:rsidRDefault="0032384D" w:rsidP="0032384D">
      <w:pPr>
        <w:spacing w:after="0" w:line="240" w:lineRule="auto"/>
        <w:rPr>
          <w:rFonts w:cstheme="minorHAnsi"/>
          <w:sz w:val="24"/>
          <w:szCs w:val="24"/>
        </w:rPr>
      </w:pPr>
    </w:p>
    <w:p w14:paraId="6D7B91EC"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mobile ticketing</w:t>
      </w:r>
    </w:p>
    <w:p w14:paraId="08324FE8"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Providing fares for riders through mobile devices. Companies such as Masabi and Token Transit.</w:t>
      </w:r>
    </w:p>
    <w:p w14:paraId="0D303194" w14:textId="6A178D72" w:rsidR="0032384D" w:rsidRDefault="0032384D" w:rsidP="0032384D">
      <w:pPr>
        <w:spacing w:after="0" w:line="240" w:lineRule="auto"/>
        <w:rPr>
          <w:rFonts w:cstheme="minorHAnsi"/>
          <w:sz w:val="24"/>
          <w:szCs w:val="24"/>
        </w:rPr>
      </w:pPr>
    </w:p>
    <w:p w14:paraId="249A4C68" w14:textId="77777777" w:rsidR="00F361E0" w:rsidRPr="0032384D" w:rsidRDefault="00F361E0" w:rsidP="0032384D">
      <w:pPr>
        <w:spacing w:after="0" w:line="240" w:lineRule="auto"/>
        <w:rPr>
          <w:rFonts w:cstheme="minorHAnsi"/>
          <w:sz w:val="24"/>
          <w:szCs w:val="24"/>
        </w:rPr>
      </w:pPr>
    </w:p>
    <w:p w14:paraId="0CEABA62"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Mobility-as-a-Service (MaaS)</w:t>
      </w:r>
    </w:p>
    <w:p w14:paraId="3B8C23D7" w14:textId="26FBBD27" w:rsidR="0032384D" w:rsidRPr="0032384D" w:rsidRDefault="0032384D" w:rsidP="0032384D">
      <w:pPr>
        <w:spacing w:after="0" w:line="240" w:lineRule="auto"/>
        <w:rPr>
          <w:rFonts w:cstheme="minorHAnsi"/>
          <w:sz w:val="24"/>
          <w:szCs w:val="24"/>
        </w:rPr>
      </w:pPr>
      <w:r w:rsidRPr="0032384D">
        <w:rPr>
          <w:rFonts w:cstheme="minorHAnsi"/>
          <w:sz w:val="24"/>
          <w:szCs w:val="24"/>
        </w:rPr>
        <w:t xml:space="preserve">A shift away from </w:t>
      </w:r>
      <w:r w:rsidR="007F7D7D" w:rsidRPr="0032384D">
        <w:rPr>
          <w:rFonts w:cstheme="minorHAnsi"/>
          <w:sz w:val="24"/>
          <w:szCs w:val="24"/>
        </w:rPr>
        <w:t>personally owned</w:t>
      </w:r>
      <w:r w:rsidRPr="0032384D">
        <w:rPr>
          <w:rFonts w:cstheme="minorHAnsi"/>
          <w:sz w:val="24"/>
          <w:szCs w:val="24"/>
        </w:rPr>
        <w:t xml:space="preserve"> modes of transportation and towards mobility solutions that are consumed as a service. This is enabled by combining transportation services from public and private transportation providers through a unified gateway that creates and manages the trip, which users can pay for with a single account. Users can pay per trip or a monthly fee for a limited distance. The key concept behind MaaS is to offer travelers mobility solutions based on their travel needs.</w:t>
      </w:r>
    </w:p>
    <w:p w14:paraId="0A47D3AA" w14:textId="77777777" w:rsidR="0032384D" w:rsidRPr="0032384D" w:rsidRDefault="0032384D" w:rsidP="0032384D">
      <w:pPr>
        <w:spacing w:after="0" w:line="240" w:lineRule="auto"/>
        <w:rPr>
          <w:rFonts w:cstheme="minorHAnsi"/>
          <w:sz w:val="24"/>
          <w:szCs w:val="24"/>
        </w:rPr>
      </w:pPr>
    </w:p>
    <w:p w14:paraId="008FCB19"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mobility integrator (MI)</w:t>
      </w:r>
    </w:p>
    <w:p w14:paraId="6DA80552"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What transit agencies are aiming to become by integrating not only different modes of transportation, but also regional, city, and county partners to provide real-time solutions for riders.</w:t>
      </w:r>
    </w:p>
    <w:p w14:paraId="61E11389" w14:textId="77777777" w:rsidR="0032384D" w:rsidRPr="0032384D" w:rsidRDefault="0032384D" w:rsidP="0032384D">
      <w:pPr>
        <w:spacing w:after="0" w:line="240" w:lineRule="auto"/>
        <w:rPr>
          <w:rFonts w:cstheme="minorHAnsi"/>
          <w:sz w:val="24"/>
          <w:szCs w:val="24"/>
        </w:rPr>
      </w:pPr>
    </w:p>
    <w:p w14:paraId="12B750DB"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 xml:space="preserve">mobility management </w:t>
      </w:r>
    </w:p>
    <w:p w14:paraId="72FD3B54"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The application of strategies and policies to reduce travel demand, or to redistribute this demand. Managing demand can be a cost-effective alternative to increasing capacity.</w:t>
      </w:r>
    </w:p>
    <w:p w14:paraId="77D9FCF3" w14:textId="77777777" w:rsidR="0032384D" w:rsidRPr="0032384D" w:rsidRDefault="0032384D" w:rsidP="0032384D">
      <w:pPr>
        <w:spacing w:after="0" w:line="240" w:lineRule="auto"/>
        <w:rPr>
          <w:rFonts w:cstheme="minorHAnsi"/>
          <w:sz w:val="24"/>
          <w:szCs w:val="24"/>
        </w:rPr>
      </w:pPr>
    </w:p>
    <w:p w14:paraId="00C9E4CD"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mobility on demand (MOD)</w:t>
      </w:r>
    </w:p>
    <w:p w14:paraId="333E2420"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An innovative, user-focused approach which leverages emerging mobility services, integrated transit networks and operations, real-time data, connected travelers, and cooperative ITS to allow for a more traveler-centric approach, providing improved mobility options to all travelers and users of the system in an efficient and safe manner.</w:t>
      </w:r>
    </w:p>
    <w:p w14:paraId="71FCA980" w14:textId="77777777" w:rsidR="0032384D" w:rsidRPr="0032384D" w:rsidRDefault="0032384D" w:rsidP="0032384D">
      <w:pPr>
        <w:spacing w:after="0" w:line="240" w:lineRule="auto"/>
        <w:rPr>
          <w:rFonts w:cstheme="minorHAnsi"/>
          <w:sz w:val="24"/>
          <w:szCs w:val="24"/>
        </w:rPr>
      </w:pPr>
    </w:p>
    <w:p w14:paraId="04FF9774"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 xml:space="preserve">mobility service provider (MSP) </w:t>
      </w:r>
    </w:p>
    <w:p w14:paraId="339AF79B"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An organization that pairs passengers via websites and mobile apps with drivers who provide transportation services. Transportation network companies are examples of the sharing economy and shared mobility. See also: transportation network companies (TNCs)</w:t>
      </w:r>
    </w:p>
    <w:p w14:paraId="5B19D225" w14:textId="77777777" w:rsidR="0032384D" w:rsidRPr="0032384D" w:rsidRDefault="0032384D" w:rsidP="0032384D">
      <w:pPr>
        <w:spacing w:after="0" w:line="240" w:lineRule="auto"/>
        <w:rPr>
          <w:rFonts w:cstheme="minorHAnsi"/>
          <w:sz w:val="24"/>
          <w:szCs w:val="24"/>
        </w:rPr>
      </w:pPr>
    </w:p>
    <w:p w14:paraId="089FB14F" w14:textId="77777777" w:rsidR="0032384D" w:rsidRPr="00F361E0" w:rsidRDefault="0032384D" w:rsidP="0032384D">
      <w:pPr>
        <w:spacing w:after="0" w:line="240" w:lineRule="auto"/>
        <w:rPr>
          <w:rFonts w:cstheme="minorHAnsi"/>
          <w:b/>
          <w:bCs/>
          <w:sz w:val="24"/>
          <w:szCs w:val="24"/>
        </w:rPr>
      </w:pPr>
      <w:r w:rsidRPr="00F361E0">
        <w:rPr>
          <w:rFonts w:cstheme="minorHAnsi"/>
          <w:b/>
          <w:bCs/>
          <w:sz w:val="24"/>
          <w:szCs w:val="24"/>
        </w:rPr>
        <w:t xml:space="preserve">modal split </w:t>
      </w:r>
    </w:p>
    <w:p w14:paraId="4FC27F74"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The number of people who use alternative forms of transportation in lieu of public transit. It is typically used to determine the percentage of people in an area who use private vehicles as an alternative to public transit.</w:t>
      </w:r>
    </w:p>
    <w:p w14:paraId="73A05D7A" w14:textId="77777777" w:rsidR="0032384D" w:rsidRPr="0032384D" w:rsidRDefault="0032384D" w:rsidP="0032384D">
      <w:pPr>
        <w:spacing w:after="0" w:line="240" w:lineRule="auto"/>
        <w:rPr>
          <w:rFonts w:cstheme="minorHAnsi"/>
          <w:sz w:val="24"/>
          <w:szCs w:val="24"/>
        </w:rPr>
      </w:pPr>
    </w:p>
    <w:p w14:paraId="6A2F1771"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 xml:space="preserve">multimodal transportation </w:t>
      </w:r>
    </w:p>
    <w:p w14:paraId="2D73AA31" w14:textId="4E7208D9" w:rsidR="0032384D" w:rsidRDefault="0032384D" w:rsidP="0032384D">
      <w:pPr>
        <w:spacing w:after="0" w:line="240" w:lineRule="auto"/>
        <w:rPr>
          <w:rFonts w:cstheme="minorHAnsi"/>
          <w:sz w:val="24"/>
          <w:szCs w:val="24"/>
        </w:rPr>
      </w:pPr>
      <w:r w:rsidRPr="0032384D">
        <w:rPr>
          <w:rFonts w:cstheme="minorHAnsi"/>
          <w:sz w:val="24"/>
          <w:szCs w:val="24"/>
        </w:rPr>
        <w:t>Involves using two or more modes of transportation in a journey. Mixed-mode commuting is often used to combine the strengths and offset the weaknesses of various transportation options. A major goal of modern intermodal passenger transport is to reduce dependence on the automobile as the major mode of ground transportation and increase use of public transport.</w:t>
      </w:r>
    </w:p>
    <w:p w14:paraId="07CA4939" w14:textId="7667C1C2" w:rsidR="00F361E0" w:rsidRDefault="00F361E0" w:rsidP="0032384D">
      <w:pPr>
        <w:spacing w:after="0" w:line="240" w:lineRule="auto"/>
        <w:rPr>
          <w:rFonts w:cstheme="minorHAnsi"/>
          <w:sz w:val="24"/>
          <w:szCs w:val="24"/>
        </w:rPr>
      </w:pPr>
    </w:p>
    <w:p w14:paraId="4954D704" w14:textId="77777777" w:rsidR="0032384D" w:rsidRPr="0032384D" w:rsidRDefault="0032384D" w:rsidP="0032384D">
      <w:pPr>
        <w:spacing w:after="0" w:line="240" w:lineRule="auto"/>
        <w:rPr>
          <w:rFonts w:cstheme="minorHAnsi"/>
          <w:sz w:val="24"/>
          <w:szCs w:val="24"/>
        </w:rPr>
      </w:pPr>
    </w:p>
    <w:p w14:paraId="56C99DA7" w14:textId="77777777" w:rsidR="0032384D" w:rsidRPr="0032384D" w:rsidRDefault="0032384D" w:rsidP="0032384D">
      <w:pPr>
        <w:spacing w:after="0" w:line="240" w:lineRule="auto"/>
        <w:rPr>
          <w:rFonts w:cstheme="minorHAnsi"/>
          <w:b/>
          <w:bCs/>
          <w:sz w:val="28"/>
          <w:szCs w:val="28"/>
        </w:rPr>
      </w:pPr>
      <w:r w:rsidRPr="0032384D">
        <w:rPr>
          <w:rFonts w:cstheme="minorHAnsi"/>
          <w:b/>
          <w:bCs/>
          <w:sz w:val="28"/>
          <w:szCs w:val="28"/>
        </w:rPr>
        <w:t>N</w:t>
      </w:r>
    </w:p>
    <w:p w14:paraId="0FB1EA69"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National Transportation Database (NTD)</w:t>
      </w:r>
    </w:p>
    <w:p w14:paraId="6F34D4A1"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The NTD was established by Congress to be the nation’s primary source for information and statistics on the transit systems of the United States. Recipients or beneficiaries of grants from the FTA are required by statute to submit data to the NTD.</w:t>
      </w:r>
    </w:p>
    <w:p w14:paraId="58CE1D92" w14:textId="77777777" w:rsidR="0032384D" w:rsidRPr="0032384D" w:rsidRDefault="0032384D" w:rsidP="0032384D">
      <w:pPr>
        <w:spacing w:after="0" w:line="240" w:lineRule="auto"/>
        <w:rPr>
          <w:rFonts w:cstheme="minorHAnsi"/>
          <w:sz w:val="24"/>
          <w:szCs w:val="24"/>
        </w:rPr>
      </w:pPr>
    </w:p>
    <w:p w14:paraId="76515841"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 xml:space="preserve">non-emergency medical transport/transportation (NEMT) </w:t>
      </w:r>
    </w:p>
    <w:p w14:paraId="6F6F77F1"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A transportation service provided to individuals who are not in an emergency situation but need more assistance than a taxi service is able to provide. Oftentimes, these services are specially equipped to transport riders in wheelchairs, stretchers, or with other ability needs.</w:t>
      </w:r>
    </w:p>
    <w:p w14:paraId="22594DE4" w14:textId="77777777" w:rsidR="0032384D" w:rsidRPr="0032384D" w:rsidRDefault="0032384D" w:rsidP="0032384D">
      <w:pPr>
        <w:spacing w:after="0" w:line="240" w:lineRule="auto"/>
        <w:rPr>
          <w:rFonts w:cstheme="minorHAnsi"/>
          <w:sz w:val="24"/>
          <w:szCs w:val="24"/>
        </w:rPr>
      </w:pPr>
    </w:p>
    <w:p w14:paraId="570DE8B0" w14:textId="77777777" w:rsidR="0032384D" w:rsidRPr="0032384D" w:rsidRDefault="0032384D" w:rsidP="0032384D">
      <w:pPr>
        <w:spacing w:after="0" w:line="240" w:lineRule="auto"/>
        <w:rPr>
          <w:rFonts w:cstheme="minorHAnsi"/>
          <w:b/>
          <w:bCs/>
          <w:sz w:val="28"/>
          <w:szCs w:val="28"/>
        </w:rPr>
      </w:pPr>
      <w:r w:rsidRPr="0032384D">
        <w:rPr>
          <w:rFonts w:cstheme="minorHAnsi"/>
          <w:b/>
          <w:bCs/>
          <w:sz w:val="28"/>
          <w:szCs w:val="28"/>
        </w:rPr>
        <w:t>O</w:t>
      </w:r>
    </w:p>
    <w:p w14:paraId="4BA47F01"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on-board communication (OBC)</w:t>
      </w:r>
    </w:p>
    <w:p w14:paraId="741A0F2A"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On-board communication systems can consist of audio and/or visual communication devices such as loudspeakers, LED signs, and video monitors that allow for messages to be relayed to passengers in order to communicate route and stop information or other pertinent messages while onboard a bus or vehicle.</w:t>
      </w:r>
    </w:p>
    <w:p w14:paraId="26C4A4FD" w14:textId="77777777" w:rsidR="0032384D" w:rsidRPr="0032384D" w:rsidRDefault="0032384D" w:rsidP="0032384D">
      <w:pPr>
        <w:spacing w:after="0" w:line="240" w:lineRule="auto"/>
        <w:rPr>
          <w:rFonts w:cstheme="minorHAnsi"/>
          <w:sz w:val="24"/>
          <w:szCs w:val="24"/>
        </w:rPr>
      </w:pPr>
    </w:p>
    <w:p w14:paraId="60FA3E1F"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on-board survey</w:t>
      </w:r>
    </w:p>
    <w:p w14:paraId="335ABC05"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Surveys conducted by transit agencies every three to ten years. On-board surveys generally involve hiring an outside company to create a survey and collect responses from passengers on agency vehicles. Surveys try to assess passenger satisfaction and gather information for planning purposes as well as to satisfy funding sources such as state or federal grants.</w:t>
      </w:r>
    </w:p>
    <w:p w14:paraId="3AEBCD14" w14:textId="77777777" w:rsidR="0032384D" w:rsidRPr="0032384D" w:rsidRDefault="0032384D" w:rsidP="0032384D">
      <w:pPr>
        <w:spacing w:after="0" w:line="240" w:lineRule="auto"/>
        <w:rPr>
          <w:rFonts w:cstheme="minorHAnsi"/>
          <w:sz w:val="24"/>
          <w:szCs w:val="24"/>
        </w:rPr>
      </w:pPr>
    </w:p>
    <w:p w14:paraId="6F3D8AD3" w14:textId="77777777" w:rsidR="0032384D" w:rsidRPr="0032384D" w:rsidRDefault="0032384D" w:rsidP="0032384D">
      <w:pPr>
        <w:spacing w:after="0" w:line="240" w:lineRule="auto"/>
        <w:rPr>
          <w:rFonts w:cstheme="minorHAnsi"/>
          <w:sz w:val="24"/>
          <w:szCs w:val="24"/>
        </w:rPr>
      </w:pPr>
    </w:p>
    <w:p w14:paraId="2703B086"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 xml:space="preserve">on-demand transit </w:t>
      </w:r>
    </w:p>
    <w:p w14:paraId="7F9A5B87" w14:textId="3ED1B91E" w:rsidR="0032384D" w:rsidRPr="0032384D" w:rsidRDefault="0032384D" w:rsidP="0032384D">
      <w:pPr>
        <w:spacing w:after="0" w:line="240" w:lineRule="auto"/>
        <w:rPr>
          <w:rFonts w:cstheme="minorHAnsi"/>
          <w:sz w:val="24"/>
          <w:szCs w:val="24"/>
        </w:rPr>
      </w:pPr>
      <w:r w:rsidRPr="0032384D">
        <w:rPr>
          <w:rFonts w:cstheme="minorHAnsi"/>
          <w:sz w:val="24"/>
          <w:szCs w:val="24"/>
        </w:rPr>
        <w:t xml:space="preserve">A method of passenger transportation that allows for vehicles to alter their routes during each journey based on particular transport demand without using a fixed route or timetable. Vehicles typically pick-up and drop-off passengers in locations according to passengers’ needs and can include taxis, buses, or other vehicles. See also: demand </w:t>
      </w:r>
      <w:r w:rsidR="007F7D7D" w:rsidRPr="0032384D">
        <w:rPr>
          <w:rFonts w:cstheme="minorHAnsi"/>
          <w:sz w:val="24"/>
          <w:szCs w:val="24"/>
        </w:rPr>
        <w:t>response.</w:t>
      </w:r>
    </w:p>
    <w:p w14:paraId="5FB63590" w14:textId="725E82AE" w:rsidR="0032384D" w:rsidRDefault="0032384D" w:rsidP="0032384D">
      <w:pPr>
        <w:spacing w:after="0" w:line="240" w:lineRule="auto"/>
        <w:rPr>
          <w:rFonts w:cstheme="minorHAnsi"/>
          <w:sz w:val="24"/>
          <w:szCs w:val="24"/>
        </w:rPr>
      </w:pPr>
    </w:p>
    <w:p w14:paraId="2EC83D3B" w14:textId="52E1C930" w:rsidR="007F0F62" w:rsidRDefault="007F0F62" w:rsidP="0032384D">
      <w:pPr>
        <w:spacing w:after="0" w:line="240" w:lineRule="auto"/>
        <w:rPr>
          <w:rFonts w:cstheme="minorHAnsi"/>
          <w:sz w:val="24"/>
          <w:szCs w:val="24"/>
        </w:rPr>
      </w:pPr>
    </w:p>
    <w:p w14:paraId="3AF01E97" w14:textId="28D24CC4" w:rsidR="007F0F62" w:rsidRDefault="007F0F62" w:rsidP="0032384D">
      <w:pPr>
        <w:spacing w:after="0" w:line="240" w:lineRule="auto"/>
        <w:rPr>
          <w:rFonts w:cstheme="minorHAnsi"/>
          <w:sz w:val="24"/>
          <w:szCs w:val="24"/>
        </w:rPr>
      </w:pPr>
    </w:p>
    <w:p w14:paraId="26D7C0BD" w14:textId="3E09DBB7" w:rsidR="007F0F62" w:rsidRDefault="007F0F62" w:rsidP="0032384D">
      <w:pPr>
        <w:spacing w:after="0" w:line="240" w:lineRule="auto"/>
        <w:rPr>
          <w:rFonts w:cstheme="minorHAnsi"/>
          <w:sz w:val="24"/>
          <w:szCs w:val="24"/>
        </w:rPr>
      </w:pPr>
    </w:p>
    <w:p w14:paraId="1B3ED925" w14:textId="77777777" w:rsidR="007F0F62" w:rsidRPr="0032384D" w:rsidRDefault="007F0F62" w:rsidP="0032384D">
      <w:pPr>
        <w:spacing w:after="0" w:line="240" w:lineRule="auto"/>
        <w:rPr>
          <w:rFonts w:cstheme="minorHAnsi"/>
          <w:sz w:val="24"/>
          <w:szCs w:val="24"/>
        </w:rPr>
      </w:pPr>
    </w:p>
    <w:p w14:paraId="6C31C853"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operating budget</w:t>
      </w:r>
    </w:p>
    <w:p w14:paraId="24AAD8E9" w14:textId="551D15DD" w:rsidR="0032384D" w:rsidRDefault="0032384D" w:rsidP="0032384D">
      <w:pPr>
        <w:spacing w:after="0" w:line="240" w:lineRule="auto"/>
        <w:rPr>
          <w:rFonts w:cstheme="minorHAnsi"/>
          <w:sz w:val="24"/>
          <w:szCs w:val="24"/>
        </w:rPr>
      </w:pPr>
      <w:r w:rsidRPr="0032384D">
        <w:rPr>
          <w:rFonts w:cstheme="minorHAnsi"/>
          <w:sz w:val="24"/>
          <w:szCs w:val="24"/>
        </w:rPr>
        <w:t>Detailed projection of all estimated income and expenses based on forecasted sales revenue during a given period. A majority of municipal transit agencies operate on a fiscal year operating budget that runs from July 1st to June 30th.</w:t>
      </w:r>
    </w:p>
    <w:p w14:paraId="57DCACAE" w14:textId="47D9708B" w:rsidR="007F0F62" w:rsidRDefault="007F0F62" w:rsidP="0032384D">
      <w:pPr>
        <w:spacing w:after="0" w:line="240" w:lineRule="auto"/>
        <w:rPr>
          <w:rFonts w:cstheme="minorHAnsi"/>
          <w:sz w:val="24"/>
          <w:szCs w:val="24"/>
        </w:rPr>
      </w:pPr>
    </w:p>
    <w:p w14:paraId="7BBF5C75" w14:textId="5BD71888" w:rsidR="007F0F62" w:rsidRPr="0032384D" w:rsidRDefault="007F0F62" w:rsidP="0032384D">
      <w:pPr>
        <w:spacing w:after="0" w:line="240" w:lineRule="auto"/>
        <w:rPr>
          <w:rFonts w:cstheme="minorHAnsi"/>
          <w:sz w:val="24"/>
          <w:szCs w:val="24"/>
        </w:rPr>
      </w:pPr>
      <w:r w:rsidRPr="007F0F62">
        <w:rPr>
          <w:rFonts w:cstheme="minorHAnsi"/>
          <w:b/>
          <w:bCs/>
          <w:sz w:val="24"/>
          <w:szCs w:val="24"/>
        </w:rPr>
        <w:t>OTA- Oregon Transit Association-</w:t>
      </w:r>
      <w:r w:rsidRPr="007F0F62">
        <w:rPr>
          <w:rFonts w:ascii="Arial" w:hAnsi="Arial" w:cs="Arial"/>
          <w:color w:val="000000"/>
          <w:sz w:val="18"/>
          <w:szCs w:val="18"/>
          <w:shd w:val="clear" w:color="auto" w:fill="FFFFFF"/>
        </w:rPr>
        <w:t xml:space="preserve"> </w:t>
      </w:r>
      <w:r w:rsidRPr="007F0F62">
        <w:rPr>
          <w:rFonts w:cstheme="minorHAnsi"/>
          <w:sz w:val="24"/>
          <w:szCs w:val="24"/>
        </w:rPr>
        <w:t>The purpose of the Association is to assist members in the development and improvement of efficient, safe and convenient transportation services, techniques and methods, facilities and equipment. </w:t>
      </w:r>
    </w:p>
    <w:p w14:paraId="4950233C" w14:textId="77777777" w:rsidR="0032384D" w:rsidRPr="0032384D" w:rsidRDefault="0032384D" w:rsidP="0032384D">
      <w:pPr>
        <w:spacing w:after="0" w:line="240" w:lineRule="auto"/>
        <w:rPr>
          <w:rFonts w:cstheme="minorHAnsi"/>
          <w:sz w:val="24"/>
          <w:szCs w:val="24"/>
        </w:rPr>
      </w:pPr>
    </w:p>
    <w:p w14:paraId="22647E4E" w14:textId="601F3949" w:rsidR="0032384D" w:rsidRPr="0032384D" w:rsidRDefault="0032384D" w:rsidP="0032384D">
      <w:pPr>
        <w:spacing w:after="0" w:line="240" w:lineRule="auto"/>
        <w:rPr>
          <w:rFonts w:cstheme="minorHAnsi"/>
          <w:b/>
          <w:bCs/>
          <w:sz w:val="28"/>
          <w:szCs w:val="28"/>
        </w:rPr>
      </w:pPr>
      <w:r w:rsidRPr="0032384D">
        <w:rPr>
          <w:rFonts w:cstheme="minorHAnsi"/>
          <w:b/>
          <w:bCs/>
          <w:sz w:val="28"/>
          <w:szCs w:val="28"/>
        </w:rPr>
        <w:t>P</w:t>
      </w:r>
    </w:p>
    <w:p w14:paraId="044E3115"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 xml:space="preserve">paddle </w:t>
      </w:r>
    </w:p>
    <w:p w14:paraId="76F01094"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The schedule of work for each driver showing all routes they will operate in a day, including arrival and departure times and specific directions.</w:t>
      </w:r>
    </w:p>
    <w:p w14:paraId="72B8F054" w14:textId="77777777" w:rsidR="0032384D" w:rsidRPr="0032384D" w:rsidRDefault="0032384D" w:rsidP="0032384D">
      <w:pPr>
        <w:spacing w:after="0" w:line="240" w:lineRule="auto"/>
        <w:rPr>
          <w:rFonts w:cstheme="minorHAnsi"/>
          <w:sz w:val="24"/>
          <w:szCs w:val="24"/>
        </w:rPr>
      </w:pPr>
    </w:p>
    <w:p w14:paraId="3FA35D3C" w14:textId="77777777" w:rsidR="00934C3A" w:rsidRDefault="00934C3A" w:rsidP="0032384D">
      <w:pPr>
        <w:spacing w:after="0" w:line="240" w:lineRule="auto"/>
        <w:rPr>
          <w:rFonts w:cstheme="minorHAnsi"/>
          <w:b/>
          <w:bCs/>
          <w:sz w:val="24"/>
          <w:szCs w:val="24"/>
        </w:rPr>
      </w:pPr>
    </w:p>
    <w:p w14:paraId="3BE8BC61" w14:textId="0C58A44A"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 xml:space="preserve">paratransit </w:t>
      </w:r>
    </w:p>
    <w:p w14:paraId="23A4364E" w14:textId="678340B9" w:rsidR="0032384D" w:rsidRPr="0032384D" w:rsidRDefault="0032384D" w:rsidP="0032384D">
      <w:pPr>
        <w:spacing w:after="0" w:line="240" w:lineRule="auto"/>
        <w:rPr>
          <w:rFonts w:cstheme="minorHAnsi"/>
          <w:sz w:val="24"/>
          <w:szCs w:val="24"/>
        </w:rPr>
      </w:pPr>
      <w:r w:rsidRPr="0032384D">
        <w:rPr>
          <w:rFonts w:cstheme="minorHAnsi"/>
          <w:sz w:val="24"/>
          <w:szCs w:val="24"/>
        </w:rPr>
        <w:t xml:space="preserve">Paratransit is recognized in North America as special transportation services for people with disabilities, often provided as a supplement to fixed-route bus and rail systems by public transit agencies. </w:t>
      </w:r>
    </w:p>
    <w:p w14:paraId="6DC40B1A" w14:textId="77777777" w:rsidR="0032384D" w:rsidRPr="0032384D" w:rsidRDefault="0032384D" w:rsidP="0032384D">
      <w:pPr>
        <w:spacing w:after="0" w:line="240" w:lineRule="auto"/>
        <w:rPr>
          <w:rFonts w:cstheme="minorHAnsi"/>
          <w:sz w:val="24"/>
          <w:szCs w:val="24"/>
        </w:rPr>
      </w:pPr>
    </w:p>
    <w:p w14:paraId="14EACA33"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passenger</w:t>
      </w:r>
    </w:p>
    <w:p w14:paraId="73D85D8B"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An individual on board, boarding, or alighting from a revenue transit vehicle. Excludes operators, transit employees, and contractors.</w:t>
      </w:r>
    </w:p>
    <w:p w14:paraId="4E899F0C" w14:textId="77777777" w:rsidR="0032384D" w:rsidRPr="0032384D" w:rsidRDefault="0032384D" w:rsidP="0032384D">
      <w:pPr>
        <w:spacing w:after="0" w:line="240" w:lineRule="auto"/>
        <w:rPr>
          <w:rFonts w:cstheme="minorHAnsi"/>
          <w:sz w:val="24"/>
          <w:szCs w:val="24"/>
        </w:rPr>
      </w:pPr>
    </w:p>
    <w:p w14:paraId="10A76B73"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passenger fares</w:t>
      </w:r>
    </w:p>
    <w:p w14:paraId="6A3E35A2"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Revenue earned from carrying passengers in regularly scheduled services.</w:t>
      </w:r>
    </w:p>
    <w:p w14:paraId="6F9C87AE" w14:textId="77777777" w:rsidR="0032384D" w:rsidRPr="0032384D" w:rsidRDefault="0032384D" w:rsidP="0032384D">
      <w:pPr>
        <w:spacing w:after="0" w:line="240" w:lineRule="auto"/>
        <w:rPr>
          <w:rFonts w:cstheme="minorHAnsi"/>
          <w:sz w:val="24"/>
          <w:szCs w:val="24"/>
        </w:rPr>
      </w:pPr>
    </w:p>
    <w:p w14:paraId="630E0A68"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 xml:space="preserve">passenger information system (PIS) </w:t>
      </w:r>
    </w:p>
    <w:p w14:paraId="2CB21CB6" w14:textId="77777777" w:rsidR="0032384D" w:rsidRPr="0032384D" w:rsidRDefault="0032384D" w:rsidP="0032384D">
      <w:pPr>
        <w:spacing w:after="0" w:line="240" w:lineRule="auto"/>
        <w:rPr>
          <w:rFonts w:cstheme="minorHAnsi"/>
          <w:sz w:val="24"/>
          <w:szCs w:val="24"/>
        </w:rPr>
      </w:pPr>
    </w:p>
    <w:p w14:paraId="48043F4B" w14:textId="0A187694" w:rsidR="0032384D" w:rsidRPr="0032384D" w:rsidRDefault="007F7D7D" w:rsidP="0032384D">
      <w:pPr>
        <w:spacing w:after="0" w:line="240" w:lineRule="auto"/>
        <w:rPr>
          <w:rFonts w:cstheme="minorHAnsi"/>
          <w:sz w:val="24"/>
          <w:szCs w:val="24"/>
        </w:rPr>
      </w:pPr>
      <w:r w:rsidRPr="0032384D">
        <w:rPr>
          <w:rFonts w:cstheme="minorHAnsi"/>
          <w:sz w:val="24"/>
          <w:szCs w:val="24"/>
        </w:rPr>
        <w:t>An</w:t>
      </w:r>
      <w:r w:rsidR="0032384D" w:rsidRPr="0032384D">
        <w:rPr>
          <w:rFonts w:cstheme="minorHAnsi"/>
          <w:sz w:val="24"/>
          <w:szCs w:val="24"/>
        </w:rPr>
        <w:t xml:space="preserve"> automated information system providing real-time passenger information. It may include predictions about arrival and departure times, as well as information about the nature and causes of disruptions. It may be used both physically within a transportation hub and remotely using a web browser or mobile device.</w:t>
      </w:r>
    </w:p>
    <w:p w14:paraId="65FCFD88" w14:textId="77777777" w:rsidR="0032384D" w:rsidRPr="0032384D" w:rsidRDefault="0032384D" w:rsidP="0032384D">
      <w:pPr>
        <w:spacing w:after="0" w:line="240" w:lineRule="auto"/>
        <w:rPr>
          <w:rFonts w:cstheme="minorHAnsi"/>
          <w:sz w:val="24"/>
          <w:szCs w:val="24"/>
        </w:rPr>
      </w:pPr>
    </w:p>
    <w:p w14:paraId="359729B7"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 xml:space="preserve">passenger miles </w:t>
      </w:r>
    </w:p>
    <w:p w14:paraId="3757B75C"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The total number of miles traveled by passengers on transit vehicles. Passenger miles are determined by multiplying the number of unlinked passenger trips times the average length of their trips.</w:t>
      </w:r>
    </w:p>
    <w:p w14:paraId="3B2207A3" w14:textId="77777777" w:rsidR="0032384D" w:rsidRPr="0032384D" w:rsidRDefault="0032384D" w:rsidP="0032384D">
      <w:pPr>
        <w:spacing w:after="0" w:line="240" w:lineRule="auto"/>
        <w:rPr>
          <w:rFonts w:cstheme="minorHAnsi"/>
          <w:sz w:val="24"/>
          <w:szCs w:val="24"/>
        </w:rPr>
      </w:pPr>
    </w:p>
    <w:p w14:paraId="76021535" w14:textId="77777777" w:rsidR="0032384D" w:rsidRPr="0032384D" w:rsidRDefault="0032384D" w:rsidP="0032384D">
      <w:pPr>
        <w:spacing w:after="0" w:line="240" w:lineRule="auto"/>
        <w:rPr>
          <w:rFonts w:cstheme="minorHAnsi"/>
          <w:sz w:val="24"/>
          <w:szCs w:val="24"/>
        </w:rPr>
      </w:pPr>
    </w:p>
    <w:p w14:paraId="48F48591"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 xml:space="preserve">peak/base ratio </w:t>
      </w:r>
    </w:p>
    <w:p w14:paraId="24FAA66A"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Calculated by taking the number of vehicles operated in passenger service during the peak period divided by the number of vehicles operated during the base period.</w:t>
      </w:r>
    </w:p>
    <w:p w14:paraId="3ECF06E7" w14:textId="77777777" w:rsidR="0032384D" w:rsidRPr="0032384D" w:rsidRDefault="0032384D" w:rsidP="0032384D">
      <w:pPr>
        <w:spacing w:after="0" w:line="240" w:lineRule="auto"/>
        <w:rPr>
          <w:rFonts w:cstheme="minorHAnsi"/>
          <w:sz w:val="24"/>
          <w:szCs w:val="24"/>
        </w:rPr>
      </w:pPr>
    </w:p>
    <w:p w14:paraId="27488FF4"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 xml:space="preserve">peak period </w:t>
      </w:r>
    </w:p>
    <w:p w14:paraId="6BF28E02" w14:textId="04EA6214" w:rsidR="0032384D" w:rsidRPr="0032384D" w:rsidRDefault="0032384D" w:rsidP="0032384D">
      <w:pPr>
        <w:spacing w:after="0" w:line="240" w:lineRule="auto"/>
        <w:rPr>
          <w:rFonts w:cstheme="minorHAnsi"/>
          <w:sz w:val="24"/>
          <w:szCs w:val="24"/>
        </w:rPr>
      </w:pPr>
      <w:r w:rsidRPr="0032384D">
        <w:rPr>
          <w:rFonts w:cstheme="minorHAnsi"/>
          <w:sz w:val="24"/>
          <w:szCs w:val="24"/>
        </w:rPr>
        <w:t xml:space="preserve">Time periods when transit riding is busiest. </w:t>
      </w:r>
      <w:r w:rsidR="007F7D7D" w:rsidRPr="0032384D">
        <w:rPr>
          <w:rFonts w:cstheme="minorHAnsi"/>
          <w:sz w:val="24"/>
          <w:szCs w:val="24"/>
        </w:rPr>
        <w:t>Typically,</w:t>
      </w:r>
      <w:r w:rsidRPr="0032384D">
        <w:rPr>
          <w:rFonts w:cstheme="minorHAnsi"/>
          <w:sz w:val="24"/>
          <w:szCs w:val="24"/>
        </w:rPr>
        <w:t xml:space="preserve"> peak periods are in the morning and afternoon, coinciding with business commutes and standard highway rush hour.</w:t>
      </w:r>
    </w:p>
    <w:p w14:paraId="533EDD62" w14:textId="77777777" w:rsidR="0032384D" w:rsidRPr="0032384D" w:rsidRDefault="0032384D" w:rsidP="0032384D">
      <w:pPr>
        <w:spacing w:after="0" w:line="240" w:lineRule="auto"/>
        <w:rPr>
          <w:rFonts w:cstheme="minorHAnsi"/>
          <w:sz w:val="24"/>
          <w:szCs w:val="24"/>
        </w:rPr>
      </w:pPr>
    </w:p>
    <w:p w14:paraId="2DBFDFC7"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pepwave</w:t>
      </w:r>
    </w:p>
    <w:p w14:paraId="4412D522"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 xml:space="preserve">A router that brings in a cell network data plan and creates WIFI and GPS from the device. </w:t>
      </w:r>
    </w:p>
    <w:p w14:paraId="279159CC" w14:textId="77777777" w:rsidR="00F361E0" w:rsidRDefault="00F361E0" w:rsidP="0032384D">
      <w:pPr>
        <w:spacing w:after="0" w:line="240" w:lineRule="auto"/>
        <w:rPr>
          <w:rFonts w:cstheme="minorHAnsi"/>
          <w:b/>
          <w:bCs/>
          <w:sz w:val="24"/>
          <w:szCs w:val="24"/>
        </w:rPr>
      </w:pPr>
    </w:p>
    <w:p w14:paraId="561E3DA7" w14:textId="6B4740E4"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privately-owned</w:t>
      </w:r>
    </w:p>
    <w:p w14:paraId="0D6A9510" w14:textId="0AC468D1" w:rsidR="0032384D" w:rsidRPr="0032384D" w:rsidRDefault="007F7D7D" w:rsidP="0032384D">
      <w:pPr>
        <w:spacing w:after="0" w:line="240" w:lineRule="auto"/>
        <w:rPr>
          <w:rFonts w:cstheme="minorHAnsi"/>
          <w:sz w:val="24"/>
          <w:szCs w:val="24"/>
        </w:rPr>
      </w:pPr>
      <w:r w:rsidRPr="0032384D">
        <w:rPr>
          <w:rFonts w:cstheme="minorHAnsi"/>
          <w:sz w:val="24"/>
          <w:szCs w:val="24"/>
        </w:rPr>
        <w:t>Ridesharing</w:t>
      </w:r>
      <w:r w:rsidR="0032384D" w:rsidRPr="0032384D">
        <w:rPr>
          <w:rFonts w:cstheme="minorHAnsi"/>
          <w:sz w:val="24"/>
          <w:szCs w:val="24"/>
        </w:rPr>
        <w:t>, shuttle, or other transportation services that are owned and operated by private companies, not affiliated with local or regional governments. Privately-owned transportation services are often reliant on smaller, private vehicles and are typically predominant in high-traffic areas only, with no obligation to serve under-represented populations.</w:t>
      </w:r>
    </w:p>
    <w:p w14:paraId="4CE53B90" w14:textId="77777777" w:rsidR="0032384D" w:rsidRPr="0032384D" w:rsidRDefault="0032384D" w:rsidP="0032384D">
      <w:pPr>
        <w:spacing w:after="0" w:line="240" w:lineRule="auto"/>
        <w:rPr>
          <w:rFonts w:cstheme="minorHAnsi"/>
          <w:sz w:val="24"/>
          <w:szCs w:val="24"/>
        </w:rPr>
      </w:pPr>
    </w:p>
    <w:p w14:paraId="112AD85C" w14:textId="77777777" w:rsidR="0032384D" w:rsidRPr="0032384D" w:rsidRDefault="0032384D" w:rsidP="0032384D">
      <w:pPr>
        <w:spacing w:after="0" w:line="240" w:lineRule="auto"/>
        <w:rPr>
          <w:rFonts w:cstheme="minorHAnsi"/>
          <w:b/>
          <w:bCs/>
          <w:sz w:val="28"/>
          <w:szCs w:val="28"/>
        </w:rPr>
      </w:pPr>
      <w:r w:rsidRPr="0032384D">
        <w:rPr>
          <w:rFonts w:cstheme="minorHAnsi"/>
          <w:b/>
          <w:bCs/>
          <w:sz w:val="28"/>
          <w:szCs w:val="28"/>
        </w:rPr>
        <w:t>Q</w:t>
      </w:r>
    </w:p>
    <w:p w14:paraId="33BAFB1E" w14:textId="77777777" w:rsidR="0032384D" w:rsidRPr="0032384D" w:rsidRDefault="0032384D" w:rsidP="0032384D">
      <w:pPr>
        <w:spacing w:after="0" w:line="240" w:lineRule="auto"/>
        <w:rPr>
          <w:rFonts w:cstheme="minorHAnsi"/>
          <w:b/>
          <w:bCs/>
          <w:sz w:val="28"/>
          <w:szCs w:val="28"/>
        </w:rPr>
      </w:pPr>
      <w:r w:rsidRPr="0032384D">
        <w:rPr>
          <w:rFonts w:cstheme="minorHAnsi"/>
          <w:b/>
          <w:bCs/>
          <w:sz w:val="28"/>
          <w:szCs w:val="28"/>
        </w:rPr>
        <w:t>R</w:t>
      </w:r>
    </w:p>
    <w:p w14:paraId="2740827F"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 xml:space="preserve">rapid transit </w:t>
      </w:r>
    </w:p>
    <w:p w14:paraId="1B77B4ED"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A rail or bus transit service that operates completely separate from all other modes of transportation on an exclusive right-of-way route.</w:t>
      </w:r>
    </w:p>
    <w:p w14:paraId="5A649C2C" w14:textId="77777777" w:rsidR="0032384D" w:rsidRPr="0032384D" w:rsidRDefault="0032384D" w:rsidP="0032384D">
      <w:pPr>
        <w:spacing w:after="0" w:line="240" w:lineRule="auto"/>
        <w:rPr>
          <w:rFonts w:cstheme="minorHAnsi"/>
          <w:sz w:val="24"/>
          <w:szCs w:val="24"/>
        </w:rPr>
      </w:pPr>
    </w:p>
    <w:p w14:paraId="42DC076C"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real-time tracking</w:t>
      </w:r>
    </w:p>
    <w:p w14:paraId="6B771EBD"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The ability to track an agency’s current vehicle location as it navigates a fixed or ad hoc route.</w:t>
      </w:r>
    </w:p>
    <w:p w14:paraId="53E32275" w14:textId="77777777" w:rsidR="0032384D" w:rsidRPr="0032384D" w:rsidRDefault="0032384D" w:rsidP="0032384D">
      <w:pPr>
        <w:spacing w:after="0" w:line="240" w:lineRule="auto"/>
        <w:rPr>
          <w:rFonts w:cstheme="minorHAnsi"/>
          <w:sz w:val="24"/>
          <w:szCs w:val="24"/>
        </w:rPr>
      </w:pPr>
    </w:p>
    <w:p w14:paraId="4BADCEA0"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 xml:space="preserve">recovery time </w:t>
      </w:r>
    </w:p>
    <w:p w14:paraId="5E0F534A"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A planned time allowance between the arrival time of a just completed trip and the departure time of the next trip in order to allow the route to return to schedule if traffic, loading, or other conditions have made the trip arrive late. Recovery time is considered as reserve running time. Typically, the operator will remain on duty during the recovery period.</w:t>
      </w:r>
    </w:p>
    <w:p w14:paraId="0CFB1ACC" w14:textId="77777777" w:rsidR="0032384D" w:rsidRPr="0032384D" w:rsidRDefault="0032384D" w:rsidP="0032384D">
      <w:pPr>
        <w:spacing w:after="0" w:line="240" w:lineRule="auto"/>
        <w:rPr>
          <w:rFonts w:cstheme="minorHAnsi"/>
          <w:sz w:val="24"/>
          <w:szCs w:val="24"/>
        </w:rPr>
      </w:pPr>
    </w:p>
    <w:p w14:paraId="183FC094"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refresh rate</w:t>
      </w:r>
    </w:p>
    <w:p w14:paraId="02511288"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The update rate of a GPS module is how often it calculates and reports its position. The standard for most devices is 1hz (once per second).</w:t>
      </w:r>
    </w:p>
    <w:p w14:paraId="7B4099DC" w14:textId="77777777" w:rsidR="0032384D" w:rsidRPr="0032384D" w:rsidRDefault="0032384D" w:rsidP="0032384D">
      <w:pPr>
        <w:spacing w:after="0" w:line="240" w:lineRule="auto"/>
        <w:rPr>
          <w:rFonts w:cstheme="minorHAnsi"/>
          <w:sz w:val="24"/>
          <w:szCs w:val="24"/>
        </w:rPr>
      </w:pPr>
    </w:p>
    <w:p w14:paraId="785B7E70"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 xml:space="preserve">revenue service </w:t>
      </w:r>
    </w:p>
    <w:p w14:paraId="6D5060CC"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The time when a vehicle is available to the general public and there is an expectation of carrying passengers. These passengers either directly pay fares, are subsidized by public programs, or provide payment through some contractual arrangement. Vehicles operated in fare free service are considered in revenue service. Revenue service includes layover and recovery time. Revenue service excludes deadhead, vehicle maintenance testing, school bus service, and charter service.</w:t>
      </w:r>
    </w:p>
    <w:p w14:paraId="3F9E71CA" w14:textId="77777777" w:rsidR="0032384D" w:rsidRPr="0032384D" w:rsidRDefault="0032384D" w:rsidP="0032384D">
      <w:pPr>
        <w:spacing w:after="0" w:line="240" w:lineRule="auto"/>
        <w:rPr>
          <w:rFonts w:cstheme="minorHAnsi"/>
          <w:sz w:val="24"/>
          <w:szCs w:val="24"/>
        </w:rPr>
      </w:pPr>
    </w:p>
    <w:p w14:paraId="3C8019A4"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 xml:space="preserve">reverse commuting </w:t>
      </w:r>
    </w:p>
    <w:p w14:paraId="3E6DC5BE"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Travel that occurs opposite from the main flow of traffic during the morning peak period. Reverse commuting typically occurs from a CBD to a suburb or non-central location.</w:t>
      </w:r>
    </w:p>
    <w:p w14:paraId="1447EE6E" w14:textId="77777777" w:rsidR="0032384D" w:rsidRPr="0032384D" w:rsidRDefault="0032384D" w:rsidP="0032384D">
      <w:pPr>
        <w:spacing w:after="0" w:line="240" w:lineRule="auto"/>
        <w:rPr>
          <w:rFonts w:cstheme="minorHAnsi"/>
          <w:sz w:val="24"/>
          <w:szCs w:val="24"/>
        </w:rPr>
      </w:pPr>
    </w:p>
    <w:p w14:paraId="2692B4B9"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ride-hailing service</w:t>
      </w:r>
    </w:p>
    <w:p w14:paraId="61C88381"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Booking rides and paying for a car service with a transportation network company (TNC) through an app. Ridesharing is also used, but this term has been considered inaccurate, so ride-hailing has been considered a more accurate descriptor.</w:t>
      </w:r>
    </w:p>
    <w:p w14:paraId="6469E026" w14:textId="77777777" w:rsidR="0032384D" w:rsidRPr="0032384D" w:rsidRDefault="0032384D" w:rsidP="0032384D">
      <w:pPr>
        <w:spacing w:after="0" w:line="240" w:lineRule="auto"/>
        <w:rPr>
          <w:rFonts w:cstheme="minorHAnsi"/>
          <w:sz w:val="24"/>
          <w:szCs w:val="24"/>
        </w:rPr>
      </w:pPr>
    </w:p>
    <w:p w14:paraId="4CC90E69"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rider</w:t>
      </w:r>
    </w:p>
    <w:p w14:paraId="5E494FB1"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A transit user. See also: passenger.</w:t>
      </w:r>
    </w:p>
    <w:p w14:paraId="3D831BE8" w14:textId="77777777" w:rsidR="0032384D" w:rsidRPr="0032384D" w:rsidRDefault="0032384D" w:rsidP="0032384D">
      <w:pPr>
        <w:spacing w:after="0" w:line="240" w:lineRule="auto"/>
        <w:rPr>
          <w:rFonts w:cstheme="minorHAnsi"/>
          <w:sz w:val="24"/>
          <w:szCs w:val="24"/>
        </w:rPr>
      </w:pPr>
    </w:p>
    <w:p w14:paraId="69D26E9E"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 xml:space="preserve">ridership </w:t>
      </w:r>
    </w:p>
    <w:p w14:paraId="693D6306"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The total number of passenger trips taken on a particular service or system during a given time period.</w:t>
      </w:r>
    </w:p>
    <w:p w14:paraId="730CD942" w14:textId="77777777" w:rsidR="0032384D" w:rsidRPr="0032384D" w:rsidRDefault="0032384D" w:rsidP="0032384D">
      <w:pPr>
        <w:spacing w:after="0" w:line="240" w:lineRule="auto"/>
        <w:rPr>
          <w:rFonts w:cstheme="minorHAnsi"/>
          <w:sz w:val="24"/>
          <w:szCs w:val="24"/>
        </w:rPr>
      </w:pPr>
    </w:p>
    <w:p w14:paraId="4EF7B163"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ridesharing</w:t>
      </w:r>
    </w:p>
    <w:p w14:paraId="7CC5C33B" w14:textId="2C27AE78" w:rsidR="0032384D" w:rsidRPr="0032384D" w:rsidRDefault="0032384D" w:rsidP="0032384D">
      <w:pPr>
        <w:spacing w:after="0" w:line="240" w:lineRule="auto"/>
        <w:rPr>
          <w:rFonts w:cstheme="minorHAnsi"/>
          <w:sz w:val="24"/>
          <w:szCs w:val="24"/>
        </w:rPr>
      </w:pPr>
      <w:r w:rsidRPr="0032384D">
        <w:rPr>
          <w:rFonts w:cstheme="minorHAnsi"/>
          <w:sz w:val="24"/>
          <w:szCs w:val="24"/>
        </w:rPr>
        <w:t xml:space="preserve">A form of transportation, other than public transit, in which more than one person shares in the use of the vehicle, such as a van or car, to make a trip. Uber, Lyft, </w:t>
      </w:r>
      <w:r w:rsidR="007F7D7D" w:rsidRPr="0032384D">
        <w:rPr>
          <w:rFonts w:cstheme="minorHAnsi"/>
          <w:sz w:val="24"/>
          <w:szCs w:val="24"/>
        </w:rPr>
        <w:t>Via,</w:t>
      </w:r>
      <w:r w:rsidRPr="0032384D">
        <w:rPr>
          <w:rFonts w:cstheme="minorHAnsi"/>
          <w:sz w:val="24"/>
          <w:szCs w:val="24"/>
        </w:rPr>
        <w:t xml:space="preserve"> and others are examples of ridesharing services.</w:t>
      </w:r>
    </w:p>
    <w:p w14:paraId="49DF9E4D" w14:textId="77777777" w:rsidR="0032384D" w:rsidRPr="0032384D" w:rsidRDefault="0032384D" w:rsidP="0032384D">
      <w:pPr>
        <w:spacing w:after="0" w:line="240" w:lineRule="auto"/>
        <w:rPr>
          <w:rFonts w:cstheme="minorHAnsi"/>
          <w:sz w:val="24"/>
          <w:szCs w:val="24"/>
        </w:rPr>
      </w:pPr>
    </w:p>
    <w:p w14:paraId="22C8D128"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 xml:space="preserve">rolling stock </w:t>
      </w:r>
    </w:p>
    <w:p w14:paraId="3B9E1A79"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The vehicles used in a transit system, including buses, rail cars, vans, and shuttles.</w:t>
      </w:r>
    </w:p>
    <w:p w14:paraId="3B6A6089" w14:textId="77777777" w:rsidR="0032384D" w:rsidRPr="0032384D" w:rsidRDefault="0032384D" w:rsidP="0032384D">
      <w:pPr>
        <w:spacing w:after="0" w:line="240" w:lineRule="auto"/>
        <w:rPr>
          <w:rFonts w:cstheme="minorHAnsi"/>
          <w:sz w:val="24"/>
          <w:szCs w:val="24"/>
        </w:rPr>
      </w:pPr>
    </w:p>
    <w:p w14:paraId="7B0633AB"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route</w:t>
      </w:r>
    </w:p>
    <w:p w14:paraId="6C694CB1"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The literal transit route, often referred to as a public transit “line.” Within GTFS, a route is made up of one or more “trips,” which occur at a specific time, making a route time independent.</w:t>
      </w:r>
    </w:p>
    <w:p w14:paraId="1EB01DEF" w14:textId="77777777" w:rsidR="0032384D" w:rsidRPr="0032384D" w:rsidRDefault="0032384D" w:rsidP="0032384D">
      <w:pPr>
        <w:spacing w:after="0" w:line="240" w:lineRule="auto"/>
        <w:rPr>
          <w:rFonts w:cstheme="minorHAnsi"/>
          <w:sz w:val="24"/>
          <w:szCs w:val="24"/>
        </w:rPr>
      </w:pPr>
    </w:p>
    <w:p w14:paraId="65792892"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 xml:space="preserve">route miles </w:t>
      </w:r>
    </w:p>
    <w:p w14:paraId="1A436789"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The total number of miles along a fixed-route transit system.</w:t>
      </w:r>
    </w:p>
    <w:p w14:paraId="26E7AFFD" w14:textId="77777777" w:rsidR="0032384D" w:rsidRPr="0032384D" w:rsidRDefault="0032384D" w:rsidP="0032384D">
      <w:pPr>
        <w:spacing w:after="0" w:line="240" w:lineRule="auto"/>
        <w:rPr>
          <w:rFonts w:cstheme="minorHAnsi"/>
          <w:sz w:val="24"/>
          <w:szCs w:val="24"/>
        </w:rPr>
      </w:pPr>
    </w:p>
    <w:p w14:paraId="21573FC0"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routing waypoint</w:t>
      </w:r>
    </w:p>
    <w:p w14:paraId="39426D31"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Within the pattern editor for Architect, a routing waypoint allows you to draw a shape that is automatically routed along roads on the map.</w:t>
      </w:r>
    </w:p>
    <w:p w14:paraId="4463BF1A" w14:textId="77777777" w:rsidR="0032384D" w:rsidRPr="0032384D" w:rsidRDefault="0032384D" w:rsidP="0032384D">
      <w:pPr>
        <w:spacing w:after="0" w:line="240" w:lineRule="auto"/>
        <w:rPr>
          <w:rFonts w:cstheme="minorHAnsi"/>
          <w:sz w:val="24"/>
          <w:szCs w:val="24"/>
        </w:rPr>
      </w:pPr>
    </w:p>
    <w:p w14:paraId="41A71B2B" w14:textId="77777777" w:rsidR="0032384D" w:rsidRPr="0032384D" w:rsidRDefault="0032384D" w:rsidP="0032384D">
      <w:pPr>
        <w:spacing w:after="0" w:line="240" w:lineRule="auto"/>
        <w:rPr>
          <w:rFonts w:cstheme="minorHAnsi"/>
          <w:b/>
          <w:bCs/>
          <w:sz w:val="28"/>
          <w:szCs w:val="28"/>
        </w:rPr>
      </w:pPr>
      <w:r w:rsidRPr="0032384D">
        <w:rPr>
          <w:rFonts w:cstheme="minorHAnsi"/>
          <w:b/>
          <w:bCs/>
          <w:sz w:val="28"/>
          <w:szCs w:val="28"/>
        </w:rPr>
        <w:t>S</w:t>
      </w:r>
    </w:p>
    <w:p w14:paraId="5AEF7A79"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 xml:space="preserve">seamless mobility </w:t>
      </w:r>
    </w:p>
    <w:p w14:paraId="4AE958B3"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Providing riders a way to complete their journeys across all mobility modes easily while giving agencies the ability to offer demand-driven modes to increase access to public transportation and make transit the first choice for all.</w:t>
      </w:r>
    </w:p>
    <w:p w14:paraId="74FCA58A" w14:textId="77777777" w:rsidR="0032384D" w:rsidRPr="0032384D" w:rsidRDefault="0032384D" w:rsidP="0032384D">
      <w:pPr>
        <w:spacing w:after="0" w:line="240" w:lineRule="auto"/>
        <w:rPr>
          <w:rFonts w:cstheme="minorHAnsi"/>
          <w:sz w:val="24"/>
          <w:szCs w:val="24"/>
        </w:rPr>
      </w:pPr>
    </w:p>
    <w:p w14:paraId="1B678929"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service alert</w:t>
      </w:r>
    </w:p>
    <w:p w14:paraId="689595A1"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An announcement by a transit agency to a rider regarding an unexpected service interruption (e.g., delays, cancellations). A service alert can be sent to a rider’s mobile device, shared on a transit agency’s website, and/or announced over a vehicle intercom system.</w:t>
      </w:r>
    </w:p>
    <w:p w14:paraId="42D2471D" w14:textId="77777777" w:rsidR="0032384D" w:rsidRPr="0032384D" w:rsidRDefault="0032384D" w:rsidP="0032384D">
      <w:pPr>
        <w:spacing w:after="0" w:line="240" w:lineRule="auto"/>
        <w:rPr>
          <w:rFonts w:cstheme="minorHAnsi"/>
          <w:sz w:val="24"/>
          <w:szCs w:val="24"/>
        </w:rPr>
      </w:pPr>
    </w:p>
    <w:p w14:paraId="17FF0817"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 xml:space="preserve">simulation </w:t>
      </w:r>
    </w:p>
    <w:p w14:paraId="720E839C"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Virtual simulations are commonly used by transit providers to predict the performance and viability of a particular transit service given a set of circumstances. Simulations are commonly used when implementing demand responsive or microtransit services alongside fixed route or other service models in order to create optimal coverage within multimodal service areas.</w:t>
      </w:r>
    </w:p>
    <w:p w14:paraId="31DBFB79" w14:textId="77777777" w:rsidR="0032384D" w:rsidRPr="0032384D" w:rsidRDefault="0032384D" w:rsidP="0032384D">
      <w:pPr>
        <w:spacing w:after="0" w:line="240" w:lineRule="auto"/>
        <w:rPr>
          <w:rFonts w:cstheme="minorHAnsi"/>
          <w:sz w:val="24"/>
          <w:szCs w:val="24"/>
        </w:rPr>
      </w:pPr>
    </w:p>
    <w:p w14:paraId="5F4B17EA"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single-occupancy vehicle (SOV)</w:t>
      </w:r>
    </w:p>
    <w:p w14:paraId="0355869A"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A single-occupancy, privately-operated vehicle with the driver as the only occupant. The drivers of SOVs use their vehicles primarily for personal travel, daily commuting, and for running errands.</w:t>
      </w:r>
    </w:p>
    <w:p w14:paraId="03197E7E" w14:textId="77777777" w:rsidR="0032384D" w:rsidRPr="0032384D" w:rsidRDefault="0032384D" w:rsidP="0032384D">
      <w:pPr>
        <w:spacing w:after="0" w:line="240" w:lineRule="auto"/>
        <w:rPr>
          <w:rFonts w:cstheme="minorHAnsi"/>
          <w:sz w:val="24"/>
          <w:szCs w:val="24"/>
        </w:rPr>
      </w:pPr>
    </w:p>
    <w:p w14:paraId="04165243"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smart city</w:t>
      </w:r>
    </w:p>
    <w:p w14:paraId="307EE63D" w14:textId="13E12774" w:rsidR="0032384D" w:rsidRPr="0032384D" w:rsidRDefault="0032384D" w:rsidP="0032384D">
      <w:pPr>
        <w:spacing w:after="0" w:line="240" w:lineRule="auto"/>
        <w:rPr>
          <w:rFonts w:cstheme="minorHAnsi"/>
          <w:sz w:val="24"/>
          <w:szCs w:val="24"/>
        </w:rPr>
      </w:pPr>
      <w:r w:rsidRPr="0032384D">
        <w:rPr>
          <w:rFonts w:cstheme="minorHAnsi"/>
          <w:sz w:val="24"/>
          <w:szCs w:val="24"/>
        </w:rPr>
        <w:t xml:space="preserve">A smart city is an urban area that uses </w:t>
      </w:r>
      <w:r w:rsidR="007F7D7D" w:rsidRPr="0032384D">
        <w:rPr>
          <w:rFonts w:cstheme="minorHAnsi"/>
          <w:sz w:val="24"/>
          <w:szCs w:val="24"/>
        </w:rPr>
        <w:t>diverse types</w:t>
      </w:r>
      <w:r w:rsidRPr="0032384D">
        <w:rPr>
          <w:rFonts w:cstheme="minorHAnsi"/>
          <w:sz w:val="24"/>
          <w:szCs w:val="24"/>
        </w:rPr>
        <w:t xml:space="preserve"> of electronic data collection sensors to supply information which is used to manage assets and resources efficiently.</w:t>
      </w:r>
    </w:p>
    <w:p w14:paraId="4DAE7E09" w14:textId="77777777" w:rsidR="0032384D" w:rsidRPr="0032384D" w:rsidRDefault="0032384D" w:rsidP="0032384D">
      <w:pPr>
        <w:spacing w:after="0" w:line="240" w:lineRule="auto"/>
        <w:rPr>
          <w:rFonts w:cstheme="minorHAnsi"/>
          <w:sz w:val="24"/>
          <w:szCs w:val="24"/>
        </w:rPr>
      </w:pPr>
    </w:p>
    <w:p w14:paraId="3A25EE3F"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 xml:space="preserve">sprawl </w:t>
      </w:r>
    </w:p>
    <w:p w14:paraId="7890D5B5"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The expansion of human populations away from central urban areas into low-density, monofunctional, and car-dependent communities.</w:t>
      </w:r>
    </w:p>
    <w:p w14:paraId="67638BBE" w14:textId="77777777" w:rsidR="0032384D" w:rsidRPr="0032384D" w:rsidRDefault="0032384D" w:rsidP="0032384D">
      <w:pPr>
        <w:spacing w:after="0" w:line="240" w:lineRule="auto"/>
        <w:rPr>
          <w:rFonts w:cstheme="minorHAnsi"/>
          <w:sz w:val="24"/>
          <w:szCs w:val="24"/>
        </w:rPr>
      </w:pPr>
    </w:p>
    <w:p w14:paraId="70F4F620"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stop</w:t>
      </w:r>
    </w:p>
    <w:p w14:paraId="2700AFA0"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A location where a vehicle allows passengers to board or alight.</w:t>
      </w:r>
    </w:p>
    <w:p w14:paraId="605E5ECC" w14:textId="77777777" w:rsidR="0032384D" w:rsidRPr="0032384D" w:rsidRDefault="0032384D" w:rsidP="0032384D">
      <w:pPr>
        <w:spacing w:after="0" w:line="240" w:lineRule="auto"/>
        <w:rPr>
          <w:rFonts w:cstheme="minorHAnsi"/>
          <w:sz w:val="24"/>
          <w:szCs w:val="24"/>
        </w:rPr>
      </w:pPr>
    </w:p>
    <w:p w14:paraId="1F679D01"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stop time</w:t>
      </w:r>
    </w:p>
    <w:p w14:paraId="21C6FE7A"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Times that a vehicle arrives and departs from an individual stop for a given trip.</w:t>
      </w:r>
    </w:p>
    <w:p w14:paraId="6A1D5833" w14:textId="77777777" w:rsidR="0032384D" w:rsidRPr="0032384D" w:rsidRDefault="0032384D" w:rsidP="0032384D">
      <w:pPr>
        <w:spacing w:after="0" w:line="240" w:lineRule="auto"/>
        <w:rPr>
          <w:rFonts w:cstheme="minorHAnsi"/>
          <w:sz w:val="24"/>
          <w:szCs w:val="24"/>
        </w:rPr>
      </w:pPr>
    </w:p>
    <w:p w14:paraId="02CD7A1E" w14:textId="77777777" w:rsidR="0032384D" w:rsidRPr="0032384D" w:rsidRDefault="0032384D" w:rsidP="0032384D">
      <w:pPr>
        <w:spacing w:after="0" w:line="240" w:lineRule="auto"/>
        <w:rPr>
          <w:rFonts w:cstheme="minorHAnsi"/>
          <w:b/>
          <w:bCs/>
          <w:sz w:val="28"/>
          <w:szCs w:val="28"/>
        </w:rPr>
      </w:pPr>
      <w:r w:rsidRPr="0032384D">
        <w:rPr>
          <w:rFonts w:cstheme="minorHAnsi"/>
          <w:b/>
          <w:bCs/>
          <w:sz w:val="28"/>
          <w:szCs w:val="28"/>
        </w:rPr>
        <w:t>T</w:t>
      </w:r>
    </w:p>
    <w:p w14:paraId="1FD27F5B"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third-party operator</w:t>
      </w:r>
    </w:p>
    <w:p w14:paraId="050BBC95"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Contract organizations that operate part or all of a university or municipal transit system on behalf of the university or municipality. Companies like FirstTransit can deploy an entire transit operation for their customers including vehicles, drivers, administrators, planners, etc.</w:t>
      </w:r>
    </w:p>
    <w:p w14:paraId="2E4E4C30" w14:textId="77777777" w:rsidR="0032384D" w:rsidRPr="0032384D" w:rsidRDefault="0032384D" w:rsidP="0032384D">
      <w:pPr>
        <w:spacing w:after="0" w:line="240" w:lineRule="auto"/>
        <w:rPr>
          <w:rFonts w:cstheme="minorHAnsi"/>
          <w:sz w:val="24"/>
          <w:szCs w:val="24"/>
        </w:rPr>
      </w:pPr>
    </w:p>
    <w:p w14:paraId="0CCD9FCA"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Title VI</w:t>
      </w:r>
    </w:p>
    <w:p w14:paraId="5543F18D" w14:textId="5460574E" w:rsidR="0032384D" w:rsidRPr="0032384D" w:rsidRDefault="0032384D" w:rsidP="0032384D">
      <w:pPr>
        <w:spacing w:after="0" w:line="240" w:lineRule="auto"/>
        <w:rPr>
          <w:rFonts w:cstheme="minorHAnsi"/>
          <w:sz w:val="24"/>
          <w:szCs w:val="24"/>
        </w:rPr>
      </w:pPr>
      <w:r w:rsidRPr="0032384D">
        <w:rPr>
          <w:rFonts w:cstheme="minorHAnsi"/>
          <w:sz w:val="24"/>
          <w:szCs w:val="24"/>
        </w:rPr>
        <w:t xml:space="preserve">Refers to Title VI of the Federal Civil Rights Act of </w:t>
      </w:r>
      <w:r w:rsidR="007F7D7D" w:rsidRPr="0032384D">
        <w:rPr>
          <w:rFonts w:cstheme="minorHAnsi"/>
          <w:sz w:val="24"/>
          <w:szCs w:val="24"/>
        </w:rPr>
        <w:t>1964 and</w:t>
      </w:r>
      <w:r w:rsidRPr="0032384D">
        <w:rPr>
          <w:rFonts w:cstheme="minorHAnsi"/>
          <w:sz w:val="24"/>
          <w:szCs w:val="24"/>
        </w:rPr>
        <w:t xml:space="preserve"> requires that transportation planning and programming be nondiscriminatory </w:t>
      </w:r>
      <w:r w:rsidR="009958E9" w:rsidRPr="0032384D">
        <w:rPr>
          <w:rFonts w:cstheme="minorHAnsi"/>
          <w:sz w:val="24"/>
          <w:szCs w:val="24"/>
        </w:rPr>
        <w:t>based on</w:t>
      </w:r>
      <w:r w:rsidRPr="0032384D">
        <w:rPr>
          <w:rFonts w:cstheme="minorHAnsi"/>
          <w:sz w:val="24"/>
          <w:szCs w:val="24"/>
        </w:rPr>
        <w:t xml:space="preserve"> race, color, and national origin.</w:t>
      </w:r>
    </w:p>
    <w:p w14:paraId="2A96A3B6" w14:textId="77777777" w:rsidR="0032384D" w:rsidRPr="0032384D" w:rsidRDefault="0032384D" w:rsidP="0032384D">
      <w:pPr>
        <w:spacing w:after="0" w:line="240" w:lineRule="auto"/>
        <w:rPr>
          <w:rFonts w:cstheme="minorHAnsi"/>
          <w:sz w:val="24"/>
          <w:szCs w:val="24"/>
        </w:rPr>
      </w:pPr>
    </w:p>
    <w:p w14:paraId="70134FC3"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transit agency/provider</w:t>
      </w:r>
    </w:p>
    <w:p w14:paraId="6B99FEE2"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An organization that has specific authority to operate public transit within a specified geographic area.</w:t>
      </w:r>
    </w:p>
    <w:p w14:paraId="0DD402AA" w14:textId="77777777" w:rsidR="0032384D" w:rsidRPr="0032384D" w:rsidRDefault="0032384D" w:rsidP="0032384D">
      <w:pPr>
        <w:spacing w:after="0" w:line="240" w:lineRule="auto"/>
        <w:rPr>
          <w:rFonts w:cstheme="minorHAnsi"/>
          <w:sz w:val="24"/>
          <w:szCs w:val="24"/>
        </w:rPr>
      </w:pPr>
    </w:p>
    <w:p w14:paraId="1976F03A"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transit authority/transit district</w:t>
      </w:r>
    </w:p>
    <w:p w14:paraId="7FAD09DC"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A transit authority or transit district has the power of the government for solving problems related to transit issues. This includes eminent domain, the ability to impose taxes, and the ability to operate independently of the cities and counties that the transit district operates within.</w:t>
      </w:r>
    </w:p>
    <w:p w14:paraId="2C60381C" w14:textId="77777777" w:rsidR="0032384D" w:rsidRPr="0032384D" w:rsidRDefault="0032384D" w:rsidP="0032384D">
      <w:pPr>
        <w:spacing w:after="0" w:line="240" w:lineRule="auto"/>
        <w:rPr>
          <w:rFonts w:cstheme="minorHAnsi"/>
          <w:sz w:val="24"/>
          <w:szCs w:val="24"/>
        </w:rPr>
      </w:pPr>
    </w:p>
    <w:p w14:paraId="0255460B"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transit desert</w:t>
      </w:r>
    </w:p>
    <w:p w14:paraId="14EDD5F8"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Areas containing transit-dependent populations who lack access to adequate public transit service.</w:t>
      </w:r>
    </w:p>
    <w:p w14:paraId="03364D8F" w14:textId="77777777" w:rsidR="0032384D" w:rsidRPr="0032384D" w:rsidRDefault="0032384D" w:rsidP="0032384D">
      <w:pPr>
        <w:spacing w:after="0" w:line="240" w:lineRule="auto"/>
        <w:rPr>
          <w:rFonts w:cstheme="minorHAnsi"/>
          <w:sz w:val="24"/>
          <w:szCs w:val="24"/>
        </w:rPr>
      </w:pPr>
    </w:p>
    <w:p w14:paraId="554A1ED8"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 xml:space="preserve">transit-oriented development (TOD) </w:t>
      </w:r>
    </w:p>
    <w:p w14:paraId="45134402"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A type of development that links land use and transit facilities to support the transit system and help reduce sprawl, traffic congestion, and air pollution. It includes housing and complementary public uses (e.g., jobs, retail, and services) located at a strategic point along a regional transit system, such as a rail hub or major transit stop.</w:t>
      </w:r>
    </w:p>
    <w:p w14:paraId="01EB1217" w14:textId="77777777" w:rsidR="0032384D" w:rsidRPr="0032384D" w:rsidRDefault="0032384D" w:rsidP="0032384D">
      <w:pPr>
        <w:spacing w:after="0" w:line="240" w:lineRule="auto"/>
        <w:rPr>
          <w:rFonts w:cstheme="minorHAnsi"/>
          <w:sz w:val="24"/>
          <w:szCs w:val="24"/>
        </w:rPr>
      </w:pPr>
    </w:p>
    <w:p w14:paraId="3221C077"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 xml:space="preserve">transportation management area (TMA) </w:t>
      </w:r>
    </w:p>
    <w:p w14:paraId="0B12C6D9"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Designated by the United States Secretary of Transportation as urbanized areas with a population of at least 200,000 people. These designations require additional oversight and gain access to planning benefits in an effort to continually improve planning processes in areas with large populations.</w:t>
      </w:r>
    </w:p>
    <w:p w14:paraId="6A631812" w14:textId="77777777" w:rsidR="0032384D" w:rsidRPr="0032384D" w:rsidRDefault="0032384D" w:rsidP="0032384D">
      <w:pPr>
        <w:spacing w:after="0" w:line="240" w:lineRule="auto"/>
        <w:rPr>
          <w:rFonts w:cstheme="minorHAnsi"/>
          <w:sz w:val="24"/>
          <w:szCs w:val="24"/>
        </w:rPr>
      </w:pPr>
    </w:p>
    <w:p w14:paraId="769F4EF1"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 xml:space="preserve">transportation network company (TNC) </w:t>
      </w:r>
    </w:p>
    <w:p w14:paraId="34842CB2"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An organization that pairs passengers with drivers who provide transportation services. Transportation network companies are examples of the sharing economy and shared mobility. Uber and Lyft are TNCs.</w:t>
      </w:r>
    </w:p>
    <w:p w14:paraId="4DB365F4" w14:textId="77777777" w:rsidR="0032384D" w:rsidRPr="0032384D" w:rsidRDefault="0032384D" w:rsidP="0032384D">
      <w:pPr>
        <w:spacing w:after="0" w:line="240" w:lineRule="auto"/>
        <w:rPr>
          <w:rFonts w:cstheme="minorHAnsi"/>
          <w:sz w:val="24"/>
          <w:szCs w:val="24"/>
        </w:rPr>
      </w:pPr>
    </w:p>
    <w:p w14:paraId="765B31CE"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 xml:space="preserve">travel demand model </w:t>
      </w:r>
    </w:p>
    <w:p w14:paraId="4C6332DD"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Used by transportation planners for simulating current travel conditions and for forecasting future travel patterns and conditions. Travel demand models help planners and policymakers analyze the effectiveness and efficiency of alternative transportation investments in terms of mobility, accessibility, and environmental and equity impacts.</w:t>
      </w:r>
    </w:p>
    <w:p w14:paraId="14A3396E" w14:textId="77777777" w:rsidR="0032384D" w:rsidRPr="0032384D" w:rsidRDefault="0032384D" w:rsidP="0032384D">
      <w:pPr>
        <w:spacing w:after="0" w:line="240" w:lineRule="auto"/>
        <w:rPr>
          <w:rFonts w:cstheme="minorHAnsi"/>
          <w:sz w:val="24"/>
          <w:szCs w:val="24"/>
        </w:rPr>
      </w:pPr>
    </w:p>
    <w:p w14:paraId="54DEEF13"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 xml:space="preserve">travel time </w:t>
      </w:r>
    </w:p>
    <w:p w14:paraId="521B5549"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The movement of people between relatively distant geographical locations and can involve travel by foot, bicycle, automobile, train, bus, or other means. It can be one way or round trip.</w:t>
      </w:r>
    </w:p>
    <w:p w14:paraId="7DA3AE94" w14:textId="77777777" w:rsidR="0032384D" w:rsidRPr="0032384D" w:rsidRDefault="0032384D" w:rsidP="0032384D">
      <w:pPr>
        <w:spacing w:after="0" w:line="240" w:lineRule="auto"/>
        <w:rPr>
          <w:rFonts w:cstheme="minorHAnsi"/>
          <w:sz w:val="24"/>
          <w:szCs w:val="24"/>
        </w:rPr>
      </w:pPr>
    </w:p>
    <w:p w14:paraId="0B6D5489"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trip</w:t>
      </w:r>
    </w:p>
    <w:p w14:paraId="42E7CCFD"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A time-specific journey taken by a vehicle through a series of stops as expressed within a GTFS feed.</w:t>
      </w:r>
    </w:p>
    <w:p w14:paraId="51AFCF90" w14:textId="77777777" w:rsidR="0032384D" w:rsidRPr="0032384D" w:rsidRDefault="0032384D" w:rsidP="0032384D">
      <w:pPr>
        <w:spacing w:after="0" w:line="240" w:lineRule="auto"/>
        <w:rPr>
          <w:rFonts w:cstheme="minorHAnsi"/>
          <w:sz w:val="24"/>
          <w:szCs w:val="24"/>
        </w:rPr>
      </w:pPr>
    </w:p>
    <w:p w14:paraId="60BAB65B" w14:textId="77777777" w:rsidR="0032384D" w:rsidRPr="0032384D" w:rsidRDefault="0032384D" w:rsidP="0032384D">
      <w:pPr>
        <w:spacing w:after="0" w:line="240" w:lineRule="auto"/>
        <w:rPr>
          <w:rFonts w:cstheme="minorHAnsi"/>
          <w:b/>
          <w:bCs/>
          <w:sz w:val="28"/>
          <w:szCs w:val="28"/>
        </w:rPr>
      </w:pPr>
      <w:r w:rsidRPr="0032384D">
        <w:rPr>
          <w:rFonts w:cstheme="minorHAnsi"/>
          <w:b/>
          <w:bCs/>
          <w:sz w:val="28"/>
          <w:szCs w:val="28"/>
        </w:rPr>
        <w:t>U</w:t>
      </w:r>
    </w:p>
    <w:p w14:paraId="75F2A23D"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United States Department of Transportation (USDOT)</w:t>
      </w:r>
    </w:p>
    <w:p w14:paraId="543A82BE"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The federal cabinet-level agency with responsibility for highways, mass transit, aviation, and ports. It is headed by the Secretary of Transportation. The USDOT includes the Federal Highway Administration and the Federal Transit Administration, among others.</w:t>
      </w:r>
    </w:p>
    <w:p w14:paraId="63B6A609" w14:textId="77777777" w:rsidR="0032384D" w:rsidRPr="0032384D" w:rsidRDefault="0032384D" w:rsidP="0032384D">
      <w:pPr>
        <w:spacing w:after="0" w:line="240" w:lineRule="auto"/>
        <w:rPr>
          <w:rFonts w:cstheme="minorHAnsi"/>
          <w:sz w:val="24"/>
          <w:szCs w:val="24"/>
        </w:rPr>
      </w:pPr>
    </w:p>
    <w:p w14:paraId="710CA080"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 xml:space="preserve">unlinked passenger trips </w:t>
      </w:r>
    </w:p>
    <w:p w14:paraId="311AE81F"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The frequency in which passengers board a public transportation vehicle.</w:t>
      </w:r>
    </w:p>
    <w:p w14:paraId="7047C5F9" w14:textId="77777777" w:rsidR="0032384D" w:rsidRPr="0032384D" w:rsidRDefault="0032384D" w:rsidP="0032384D">
      <w:pPr>
        <w:spacing w:after="0" w:line="240" w:lineRule="auto"/>
        <w:rPr>
          <w:rFonts w:cstheme="minorHAnsi"/>
          <w:sz w:val="24"/>
          <w:szCs w:val="24"/>
        </w:rPr>
      </w:pPr>
    </w:p>
    <w:p w14:paraId="0C82E40F"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 xml:space="preserve">urbanized area </w:t>
      </w:r>
    </w:p>
    <w:p w14:paraId="3C189BF0"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The fully developed area of a central city and its suburbs. A rather complicated, but consistent formula measures for contiguous urban development. According to the 2010 census, urban areas — classified as either larger urbanized areas or smaller urban clusters — must encompass at least 2,500 people with 1,500 residing outside institutional group quarters.</w:t>
      </w:r>
    </w:p>
    <w:p w14:paraId="17231C48" w14:textId="77777777" w:rsidR="0032384D" w:rsidRPr="0032384D" w:rsidRDefault="0032384D" w:rsidP="0032384D">
      <w:pPr>
        <w:spacing w:after="0" w:line="240" w:lineRule="auto"/>
        <w:rPr>
          <w:rFonts w:cstheme="minorHAnsi"/>
          <w:sz w:val="24"/>
          <w:szCs w:val="24"/>
        </w:rPr>
      </w:pPr>
    </w:p>
    <w:p w14:paraId="3900C4AF"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users</w:t>
      </w:r>
    </w:p>
    <w:p w14:paraId="4FBFA999"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Agency personnel that use our software, not passengers that use the app.</w:t>
      </w:r>
    </w:p>
    <w:p w14:paraId="06DA351E" w14:textId="77777777" w:rsidR="0032384D" w:rsidRPr="0032384D" w:rsidRDefault="0032384D" w:rsidP="0032384D">
      <w:pPr>
        <w:spacing w:after="0" w:line="240" w:lineRule="auto"/>
        <w:rPr>
          <w:rFonts w:cstheme="minorHAnsi"/>
          <w:sz w:val="24"/>
          <w:szCs w:val="24"/>
        </w:rPr>
      </w:pPr>
    </w:p>
    <w:p w14:paraId="26475AC0" w14:textId="77777777" w:rsidR="00934C3A" w:rsidRDefault="00934C3A" w:rsidP="0032384D">
      <w:pPr>
        <w:spacing w:after="0" w:line="240" w:lineRule="auto"/>
        <w:rPr>
          <w:rFonts w:cstheme="minorHAnsi"/>
          <w:b/>
          <w:bCs/>
          <w:sz w:val="28"/>
          <w:szCs w:val="28"/>
        </w:rPr>
      </w:pPr>
    </w:p>
    <w:p w14:paraId="05C47D04" w14:textId="77777777" w:rsidR="00934C3A" w:rsidRDefault="00934C3A" w:rsidP="0032384D">
      <w:pPr>
        <w:spacing w:after="0" w:line="240" w:lineRule="auto"/>
        <w:rPr>
          <w:rFonts w:cstheme="minorHAnsi"/>
          <w:b/>
          <w:bCs/>
          <w:sz w:val="28"/>
          <w:szCs w:val="28"/>
        </w:rPr>
      </w:pPr>
    </w:p>
    <w:p w14:paraId="459F5D52" w14:textId="77777777" w:rsidR="00934C3A" w:rsidRDefault="00934C3A" w:rsidP="0032384D">
      <w:pPr>
        <w:spacing w:after="0" w:line="240" w:lineRule="auto"/>
        <w:rPr>
          <w:rFonts w:cstheme="minorHAnsi"/>
          <w:b/>
          <w:bCs/>
          <w:sz w:val="28"/>
          <w:szCs w:val="28"/>
        </w:rPr>
      </w:pPr>
    </w:p>
    <w:p w14:paraId="7C346DE7" w14:textId="5DFCC85C" w:rsidR="0032384D" w:rsidRPr="0032384D" w:rsidRDefault="0032384D" w:rsidP="0032384D">
      <w:pPr>
        <w:spacing w:after="0" w:line="240" w:lineRule="auto"/>
        <w:rPr>
          <w:rFonts w:cstheme="minorHAnsi"/>
          <w:b/>
          <w:bCs/>
          <w:sz w:val="28"/>
          <w:szCs w:val="28"/>
        </w:rPr>
      </w:pPr>
      <w:r w:rsidRPr="0032384D">
        <w:rPr>
          <w:rFonts w:cstheme="minorHAnsi"/>
          <w:b/>
          <w:bCs/>
          <w:sz w:val="28"/>
          <w:szCs w:val="28"/>
        </w:rPr>
        <w:t>V</w:t>
      </w:r>
    </w:p>
    <w:p w14:paraId="026924FE"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 xml:space="preserve">vehicle miles traveled (VMT) </w:t>
      </w:r>
    </w:p>
    <w:p w14:paraId="64B67D8B" w14:textId="05ACC87F" w:rsidR="0032384D" w:rsidRPr="0032384D" w:rsidRDefault="0032384D" w:rsidP="0032384D">
      <w:pPr>
        <w:spacing w:after="0" w:line="240" w:lineRule="auto"/>
        <w:rPr>
          <w:rFonts w:cstheme="minorHAnsi"/>
          <w:sz w:val="24"/>
          <w:szCs w:val="24"/>
        </w:rPr>
      </w:pPr>
      <w:r w:rsidRPr="0032384D">
        <w:rPr>
          <w:rFonts w:cstheme="minorHAnsi"/>
          <w:sz w:val="24"/>
          <w:szCs w:val="24"/>
        </w:rPr>
        <w:t xml:space="preserve">One vehicle traveling one mile constitutes a vehicle mile. VMT is one measure of the use of state highways and </w:t>
      </w:r>
      <w:r w:rsidR="007F7D7D" w:rsidRPr="0032384D">
        <w:rPr>
          <w:rFonts w:cstheme="minorHAnsi"/>
          <w:sz w:val="24"/>
          <w:szCs w:val="24"/>
        </w:rPr>
        <w:t>roads and</w:t>
      </w:r>
      <w:r w:rsidRPr="0032384D">
        <w:rPr>
          <w:rFonts w:cstheme="minorHAnsi"/>
          <w:sz w:val="24"/>
          <w:szCs w:val="24"/>
        </w:rPr>
        <w:t xml:space="preserve"> is aggregated by calculating the total annual miles of vehicle travel divided by a geographical location’s total population.</w:t>
      </w:r>
    </w:p>
    <w:p w14:paraId="47FB3708" w14:textId="77777777" w:rsidR="0032384D" w:rsidRPr="0032384D" w:rsidRDefault="0032384D" w:rsidP="0032384D">
      <w:pPr>
        <w:spacing w:after="0" w:line="240" w:lineRule="auto"/>
        <w:rPr>
          <w:rFonts w:cstheme="minorHAnsi"/>
          <w:sz w:val="24"/>
          <w:szCs w:val="24"/>
        </w:rPr>
      </w:pPr>
    </w:p>
    <w:p w14:paraId="0B7AF936"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vehicle operators</w:t>
      </w:r>
    </w:p>
    <w:p w14:paraId="1F4A660D"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Bus drivers, shuttle drivers, train conductors or any operator of a vehicle in a transportation system.</w:t>
      </w:r>
    </w:p>
    <w:p w14:paraId="0439D2FF" w14:textId="77777777" w:rsidR="0032384D" w:rsidRPr="0032384D" w:rsidRDefault="0032384D" w:rsidP="0032384D">
      <w:pPr>
        <w:spacing w:after="0" w:line="240" w:lineRule="auto"/>
        <w:rPr>
          <w:rFonts w:cstheme="minorHAnsi"/>
          <w:sz w:val="24"/>
          <w:szCs w:val="24"/>
        </w:rPr>
      </w:pPr>
    </w:p>
    <w:p w14:paraId="3960450C"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voice announcements</w:t>
      </w:r>
    </w:p>
    <w:p w14:paraId="35A35BEF"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The Americans with Disabilities Act (ADA) requires transit agencies to announce stops at transfer points, major intersections, destination points, requested stops, and at intervals along a route sufficient to permit individuals who are blind or have vision impairments to be oriented to their location.</w:t>
      </w:r>
    </w:p>
    <w:p w14:paraId="570AB5FE" w14:textId="77777777" w:rsidR="0032384D" w:rsidRPr="0032384D" w:rsidRDefault="0032384D" w:rsidP="0032384D">
      <w:pPr>
        <w:spacing w:after="0" w:line="240" w:lineRule="auto"/>
        <w:rPr>
          <w:rFonts w:cstheme="minorHAnsi"/>
          <w:sz w:val="24"/>
          <w:szCs w:val="24"/>
        </w:rPr>
      </w:pPr>
    </w:p>
    <w:p w14:paraId="50F4A6C4"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W</w:t>
      </w:r>
    </w:p>
    <w:p w14:paraId="54AE90B5"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 xml:space="preserve">wait time </w:t>
      </w:r>
    </w:p>
    <w:p w14:paraId="36400F68"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Wait time refers to the time spent by passengers while waiting for a transit vehicle.</w:t>
      </w:r>
    </w:p>
    <w:p w14:paraId="529BE0F9" w14:textId="77777777" w:rsidR="0032384D" w:rsidRPr="0032384D" w:rsidRDefault="0032384D" w:rsidP="0032384D">
      <w:pPr>
        <w:spacing w:after="0" w:line="240" w:lineRule="auto"/>
        <w:rPr>
          <w:rFonts w:cstheme="minorHAnsi"/>
          <w:sz w:val="24"/>
          <w:szCs w:val="24"/>
        </w:rPr>
      </w:pPr>
    </w:p>
    <w:p w14:paraId="41128247"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wayside signage</w:t>
      </w:r>
    </w:p>
    <w:p w14:paraId="30C2FC3F" w14:textId="77777777" w:rsidR="0032384D" w:rsidRPr="0032384D" w:rsidRDefault="0032384D" w:rsidP="0032384D">
      <w:pPr>
        <w:spacing w:after="0" w:line="240" w:lineRule="auto"/>
        <w:rPr>
          <w:rFonts w:cstheme="minorHAnsi"/>
          <w:sz w:val="24"/>
          <w:szCs w:val="24"/>
        </w:rPr>
      </w:pPr>
      <w:r w:rsidRPr="0032384D">
        <w:rPr>
          <w:rFonts w:cstheme="minorHAnsi"/>
          <w:sz w:val="24"/>
          <w:szCs w:val="24"/>
        </w:rPr>
        <w:t>Also called outdoor displays. Signage located at a stop or terminal for riders to know how much longer until the bus arrives.</w:t>
      </w:r>
    </w:p>
    <w:p w14:paraId="4353C98A" w14:textId="77777777" w:rsidR="0032384D" w:rsidRPr="0032384D" w:rsidRDefault="0032384D" w:rsidP="0032384D">
      <w:pPr>
        <w:spacing w:after="0" w:line="240" w:lineRule="auto"/>
        <w:rPr>
          <w:rFonts w:cstheme="minorHAnsi"/>
          <w:sz w:val="24"/>
          <w:szCs w:val="24"/>
        </w:rPr>
      </w:pPr>
    </w:p>
    <w:p w14:paraId="00678602" w14:textId="77777777" w:rsidR="0032384D" w:rsidRPr="0032384D" w:rsidRDefault="0032384D" w:rsidP="0032384D">
      <w:pPr>
        <w:spacing w:after="0" w:line="240" w:lineRule="auto"/>
        <w:rPr>
          <w:rFonts w:cstheme="minorHAnsi"/>
          <w:b/>
          <w:bCs/>
          <w:sz w:val="24"/>
          <w:szCs w:val="24"/>
        </w:rPr>
      </w:pPr>
      <w:r w:rsidRPr="0032384D">
        <w:rPr>
          <w:rFonts w:cstheme="minorHAnsi"/>
          <w:b/>
          <w:bCs/>
          <w:sz w:val="24"/>
          <w:szCs w:val="24"/>
        </w:rPr>
        <w:t>Web Content Accessibility Guidelines (WCAG)</w:t>
      </w:r>
    </w:p>
    <w:p w14:paraId="1568998D" w14:textId="678C30CF" w:rsidR="0032384D" w:rsidRPr="0032384D" w:rsidRDefault="0032384D" w:rsidP="0032384D">
      <w:pPr>
        <w:spacing w:after="0" w:line="240" w:lineRule="auto"/>
        <w:rPr>
          <w:rFonts w:cstheme="minorHAnsi"/>
          <w:sz w:val="24"/>
          <w:szCs w:val="24"/>
        </w:rPr>
      </w:pPr>
      <w:r w:rsidRPr="0032384D">
        <w:rPr>
          <w:rFonts w:cstheme="minorHAnsi"/>
          <w:sz w:val="24"/>
          <w:szCs w:val="24"/>
        </w:rPr>
        <w:t xml:space="preserve">A range of recommendations to make Web content accessible to people with cognitive disabilities, visual, auditory, and speech impairments, or limited mobility. WCAG 2.0, published on December 11, 2008, consists of </w:t>
      </w:r>
      <w:r w:rsidR="007F7D7D" w:rsidRPr="0032384D">
        <w:rPr>
          <w:rFonts w:cstheme="minorHAnsi"/>
          <w:sz w:val="24"/>
          <w:szCs w:val="24"/>
        </w:rPr>
        <w:t>twelve</w:t>
      </w:r>
      <w:r w:rsidRPr="0032384D">
        <w:rPr>
          <w:rFonts w:cstheme="minorHAnsi"/>
          <w:sz w:val="24"/>
          <w:szCs w:val="24"/>
        </w:rPr>
        <w:t xml:space="preserve"> guidelines categorized by four principles. </w:t>
      </w:r>
    </w:p>
    <w:p w14:paraId="68D76FFD" w14:textId="77777777" w:rsidR="0032384D" w:rsidRPr="0032384D" w:rsidRDefault="0032384D" w:rsidP="0032384D">
      <w:pPr>
        <w:spacing w:after="0" w:line="240" w:lineRule="auto"/>
        <w:rPr>
          <w:rFonts w:cstheme="minorHAnsi"/>
          <w:sz w:val="24"/>
          <w:szCs w:val="24"/>
        </w:rPr>
      </w:pPr>
    </w:p>
    <w:p w14:paraId="2BF03ED6" w14:textId="77777777" w:rsidR="0032384D" w:rsidRPr="00934C3A" w:rsidRDefault="0032384D" w:rsidP="0032384D">
      <w:pPr>
        <w:spacing w:after="0" w:line="240" w:lineRule="auto"/>
        <w:rPr>
          <w:rFonts w:cstheme="minorHAnsi"/>
          <w:b/>
          <w:bCs/>
          <w:sz w:val="28"/>
          <w:szCs w:val="28"/>
        </w:rPr>
      </w:pPr>
      <w:r w:rsidRPr="00934C3A">
        <w:rPr>
          <w:rFonts w:cstheme="minorHAnsi"/>
          <w:b/>
          <w:bCs/>
          <w:sz w:val="28"/>
          <w:szCs w:val="28"/>
        </w:rPr>
        <w:t>X</w:t>
      </w:r>
    </w:p>
    <w:p w14:paraId="3AA7703C" w14:textId="77777777" w:rsidR="0032384D" w:rsidRPr="00934C3A" w:rsidRDefault="0032384D" w:rsidP="0032384D">
      <w:pPr>
        <w:spacing w:after="0" w:line="240" w:lineRule="auto"/>
        <w:rPr>
          <w:rFonts w:cstheme="minorHAnsi"/>
          <w:b/>
          <w:bCs/>
          <w:sz w:val="28"/>
          <w:szCs w:val="28"/>
        </w:rPr>
      </w:pPr>
      <w:r w:rsidRPr="00934C3A">
        <w:rPr>
          <w:rFonts w:cstheme="minorHAnsi"/>
          <w:b/>
          <w:bCs/>
          <w:sz w:val="28"/>
          <w:szCs w:val="28"/>
        </w:rPr>
        <w:t>Y</w:t>
      </w:r>
    </w:p>
    <w:p w14:paraId="44897521" w14:textId="77777777" w:rsidR="0032384D" w:rsidRPr="00934C3A" w:rsidRDefault="0032384D" w:rsidP="0032384D">
      <w:pPr>
        <w:spacing w:after="0" w:line="240" w:lineRule="auto"/>
        <w:rPr>
          <w:rFonts w:cstheme="minorHAnsi"/>
          <w:b/>
          <w:bCs/>
          <w:sz w:val="28"/>
          <w:szCs w:val="28"/>
        </w:rPr>
      </w:pPr>
      <w:r w:rsidRPr="00934C3A">
        <w:rPr>
          <w:rFonts w:cstheme="minorHAnsi"/>
          <w:b/>
          <w:bCs/>
          <w:sz w:val="28"/>
          <w:szCs w:val="28"/>
        </w:rPr>
        <w:t>Z</w:t>
      </w:r>
    </w:p>
    <w:p w14:paraId="685F49D4" w14:textId="77777777" w:rsidR="0032384D" w:rsidRPr="00934C3A" w:rsidRDefault="0032384D" w:rsidP="0032384D">
      <w:pPr>
        <w:spacing w:after="0" w:line="240" w:lineRule="auto"/>
        <w:rPr>
          <w:rFonts w:cstheme="minorHAnsi"/>
          <w:b/>
          <w:bCs/>
          <w:sz w:val="24"/>
          <w:szCs w:val="24"/>
        </w:rPr>
      </w:pPr>
      <w:r w:rsidRPr="00934C3A">
        <w:rPr>
          <w:rFonts w:cstheme="minorHAnsi"/>
          <w:b/>
          <w:bCs/>
          <w:sz w:val="24"/>
          <w:szCs w:val="24"/>
        </w:rPr>
        <w:t xml:space="preserve">zone fares </w:t>
      </w:r>
    </w:p>
    <w:p w14:paraId="0359AF75" w14:textId="5F8BD7B3" w:rsidR="0032384D" w:rsidRPr="0032384D" w:rsidRDefault="0032384D" w:rsidP="0032384D">
      <w:pPr>
        <w:spacing w:after="0" w:line="240" w:lineRule="auto"/>
        <w:rPr>
          <w:rFonts w:cstheme="minorHAnsi"/>
          <w:sz w:val="24"/>
          <w:szCs w:val="24"/>
        </w:rPr>
      </w:pPr>
      <w:r w:rsidRPr="0032384D">
        <w:rPr>
          <w:rFonts w:cstheme="minorHAnsi"/>
          <w:sz w:val="24"/>
          <w:szCs w:val="24"/>
        </w:rPr>
        <w:t>A system of fares where a transit system’s service area is divided into zones with different specified rates or fares.</w:t>
      </w:r>
    </w:p>
    <w:sectPr w:rsidR="0032384D" w:rsidRPr="0032384D" w:rsidSect="004A0D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E8ED3" w14:textId="77777777" w:rsidR="006D204C" w:rsidRDefault="006D204C" w:rsidP="00815807">
      <w:pPr>
        <w:spacing w:after="0" w:line="240" w:lineRule="auto"/>
      </w:pPr>
      <w:r>
        <w:separator/>
      </w:r>
    </w:p>
  </w:endnote>
  <w:endnote w:type="continuationSeparator" w:id="0">
    <w:p w14:paraId="7B8E3AA6" w14:textId="77777777" w:rsidR="006D204C" w:rsidRDefault="006D204C" w:rsidP="00815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59A7D" w14:textId="771AB3FC" w:rsidR="00AC7A6D" w:rsidRPr="00815807" w:rsidRDefault="00AC7A6D" w:rsidP="00815807">
    <w:pPr>
      <w:pStyle w:val="Footer"/>
      <w:jc w:val="right"/>
      <w:rPr>
        <w:sz w:val="18"/>
        <w:szCs w:val="18"/>
      </w:rPr>
    </w:pPr>
    <w:r w:rsidRPr="00815807">
      <w:rPr>
        <w:sz w:val="18"/>
        <w:szCs w:val="18"/>
      </w:rPr>
      <w:tab/>
    </w:r>
    <w:r w:rsidRPr="00815807">
      <w:rP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67DB8" w14:textId="72E625ED" w:rsidR="004E389F" w:rsidRPr="00815807" w:rsidRDefault="004E389F" w:rsidP="00815807">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5F307" w14:textId="77777777" w:rsidR="006D204C" w:rsidRDefault="006D204C" w:rsidP="00815807">
      <w:pPr>
        <w:spacing w:after="0" w:line="240" w:lineRule="auto"/>
      </w:pPr>
      <w:r>
        <w:separator/>
      </w:r>
    </w:p>
  </w:footnote>
  <w:footnote w:type="continuationSeparator" w:id="0">
    <w:p w14:paraId="7D752D18" w14:textId="77777777" w:rsidR="006D204C" w:rsidRDefault="006D204C" w:rsidP="00815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B48BB" w14:textId="3DC9D6A9" w:rsidR="007F0F62" w:rsidRDefault="007F0F62">
    <w:pPr>
      <w:pStyle w:val="Header"/>
      <w:jc w:val="right"/>
    </w:pPr>
  </w:p>
  <w:p w14:paraId="0E8045D5" w14:textId="77777777" w:rsidR="007F0F62" w:rsidRDefault="007F0F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A3A86"/>
    <w:multiLevelType w:val="hybridMultilevel"/>
    <w:tmpl w:val="F2BEF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511E6"/>
    <w:multiLevelType w:val="hybridMultilevel"/>
    <w:tmpl w:val="9AC88030"/>
    <w:lvl w:ilvl="0" w:tplc="7EFCF7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D2227"/>
    <w:multiLevelType w:val="hybridMultilevel"/>
    <w:tmpl w:val="E6783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E7077B"/>
    <w:multiLevelType w:val="hybridMultilevel"/>
    <w:tmpl w:val="39840C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669BE"/>
    <w:multiLevelType w:val="hybridMultilevel"/>
    <w:tmpl w:val="BE5ECF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CE51E4"/>
    <w:multiLevelType w:val="hybridMultilevel"/>
    <w:tmpl w:val="CDC82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910CB"/>
    <w:multiLevelType w:val="hybridMultilevel"/>
    <w:tmpl w:val="770A5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C0241F"/>
    <w:multiLevelType w:val="hybridMultilevel"/>
    <w:tmpl w:val="DB528B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75421C7"/>
    <w:multiLevelType w:val="hybridMultilevel"/>
    <w:tmpl w:val="5B02B1C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7763AF8"/>
    <w:multiLevelType w:val="hybridMultilevel"/>
    <w:tmpl w:val="D6004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925E62"/>
    <w:multiLevelType w:val="hybridMultilevel"/>
    <w:tmpl w:val="125A4790"/>
    <w:lvl w:ilvl="0" w:tplc="ABA0977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420AC2"/>
    <w:multiLevelType w:val="hybridMultilevel"/>
    <w:tmpl w:val="F8DC9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BE50EF"/>
    <w:multiLevelType w:val="hybridMultilevel"/>
    <w:tmpl w:val="2F96FB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700FC1"/>
    <w:multiLevelType w:val="hybridMultilevel"/>
    <w:tmpl w:val="3C585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E9749C"/>
    <w:multiLevelType w:val="hybridMultilevel"/>
    <w:tmpl w:val="8C7A96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335F7D65"/>
    <w:multiLevelType w:val="hybridMultilevel"/>
    <w:tmpl w:val="C7B04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8A09E2"/>
    <w:multiLevelType w:val="hybridMultilevel"/>
    <w:tmpl w:val="DB528B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94247ED"/>
    <w:multiLevelType w:val="hybridMultilevel"/>
    <w:tmpl w:val="13B46738"/>
    <w:lvl w:ilvl="0" w:tplc="04090001">
      <w:start w:val="1"/>
      <w:numFmt w:val="bullet"/>
      <w:lvlText w:val=""/>
      <w:lvlJc w:val="left"/>
      <w:pPr>
        <w:ind w:left="720" w:hanging="360"/>
      </w:pPr>
      <w:rPr>
        <w:rFonts w:ascii="Symbol" w:hAnsi="Symbol" w:hint="default"/>
      </w:rPr>
    </w:lvl>
    <w:lvl w:ilvl="1" w:tplc="329CDE7A">
      <w:numFmt w:val="bullet"/>
      <w:lvlText w:val="•"/>
      <w:lvlJc w:val="left"/>
      <w:pPr>
        <w:ind w:left="1800" w:hanging="720"/>
      </w:pPr>
      <w:rPr>
        <w:rFonts w:ascii="Calibri" w:eastAsiaTheme="minorHAnsi" w:hAnsi="Calibri"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11D77"/>
    <w:multiLevelType w:val="hybridMultilevel"/>
    <w:tmpl w:val="33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F2A8E"/>
    <w:multiLevelType w:val="hybridMultilevel"/>
    <w:tmpl w:val="99F61C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176901"/>
    <w:multiLevelType w:val="hybridMultilevel"/>
    <w:tmpl w:val="262A8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80106"/>
    <w:multiLevelType w:val="hybridMultilevel"/>
    <w:tmpl w:val="E1B8E21C"/>
    <w:lvl w:ilvl="0" w:tplc="004E2076">
      <w:start w:val="1"/>
      <w:numFmt w:val="bullet"/>
      <w:lvlText w:val=""/>
      <w:lvlJc w:val="left"/>
      <w:pPr>
        <w:tabs>
          <w:tab w:val="num" w:pos="720"/>
        </w:tabs>
        <w:ind w:left="720" w:hanging="360"/>
      </w:pPr>
      <w:rPr>
        <w:rFonts w:ascii="Wingdings" w:hAnsi="Wingdings" w:hint="default"/>
      </w:rPr>
    </w:lvl>
    <w:lvl w:ilvl="1" w:tplc="9C16979E" w:tentative="1">
      <w:start w:val="1"/>
      <w:numFmt w:val="bullet"/>
      <w:lvlText w:val=""/>
      <w:lvlJc w:val="left"/>
      <w:pPr>
        <w:tabs>
          <w:tab w:val="num" w:pos="1440"/>
        </w:tabs>
        <w:ind w:left="1440" w:hanging="360"/>
      </w:pPr>
      <w:rPr>
        <w:rFonts w:ascii="Wingdings" w:hAnsi="Wingdings" w:hint="default"/>
      </w:rPr>
    </w:lvl>
    <w:lvl w:ilvl="2" w:tplc="076282CC" w:tentative="1">
      <w:start w:val="1"/>
      <w:numFmt w:val="bullet"/>
      <w:lvlText w:val=""/>
      <w:lvlJc w:val="left"/>
      <w:pPr>
        <w:tabs>
          <w:tab w:val="num" w:pos="2160"/>
        </w:tabs>
        <w:ind w:left="2160" w:hanging="360"/>
      </w:pPr>
      <w:rPr>
        <w:rFonts w:ascii="Wingdings" w:hAnsi="Wingdings" w:hint="default"/>
      </w:rPr>
    </w:lvl>
    <w:lvl w:ilvl="3" w:tplc="46E8A4C8" w:tentative="1">
      <w:start w:val="1"/>
      <w:numFmt w:val="bullet"/>
      <w:lvlText w:val=""/>
      <w:lvlJc w:val="left"/>
      <w:pPr>
        <w:tabs>
          <w:tab w:val="num" w:pos="2880"/>
        </w:tabs>
        <w:ind w:left="2880" w:hanging="360"/>
      </w:pPr>
      <w:rPr>
        <w:rFonts w:ascii="Wingdings" w:hAnsi="Wingdings" w:hint="default"/>
      </w:rPr>
    </w:lvl>
    <w:lvl w:ilvl="4" w:tplc="023ABF1C" w:tentative="1">
      <w:start w:val="1"/>
      <w:numFmt w:val="bullet"/>
      <w:lvlText w:val=""/>
      <w:lvlJc w:val="left"/>
      <w:pPr>
        <w:tabs>
          <w:tab w:val="num" w:pos="3600"/>
        </w:tabs>
        <w:ind w:left="3600" w:hanging="360"/>
      </w:pPr>
      <w:rPr>
        <w:rFonts w:ascii="Wingdings" w:hAnsi="Wingdings" w:hint="default"/>
      </w:rPr>
    </w:lvl>
    <w:lvl w:ilvl="5" w:tplc="146A88FC" w:tentative="1">
      <w:start w:val="1"/>
      <w:numFmt w:val="bullet"/>
      <w:lvlText w:val=""/>
      <w:lvlJc w:val="left"/>
      <w:pPr>
        <w:tabs>
          <w:tab w:val="num" w:pos="4320"/>
        </w:tabs>
        <w:ind w:left="4320" w:hanging="360"/>
      </w:pPr>
      <w:rPr>
        <w:rFonts w:ascii="Wingdings" w:hAnsi="Wingdings" w:hint="default"/>
      </w:rPr>
    </w:lvl>
    <w:lvl w:ilvl="6" w:tplc="92D6A674" w:tentative="1">
      <w:start w:val="1"/>
      <w:numFmt w:val="bullet"/>
      <w:lvlText w:val=""/>
      <w:lvlJc w:val="left"/>
      <w:pPr>
        <w:tabs>
          <w:tab w:val="num" w:pos="5040"/>
        </w:tabs>
        <w:ind w:left="5040" w:hanging="360"/>
      </w:pPr>
      <w:rPr>
        <w:rFonts w:ascii="Wingdings" w:hAnsi="Wingdings" w:hint="default"/>
      </w:rPr>
    </w:lvl>
    <w:lvl w:ilvl="7" w:tplc="1D5249AE" w:tentative="1">
      <w:start w:val="1"/>
      <w:numFmt w:val="bullet"/>
      <w:lvlText w:val=""/>
      <w:lvlJc w:val="left"/>
      <w:pPr>
        <w:tabs>
          <w:tab w:val="num" w:pos="5760"/>
        </w:tabs>
        <w:ind w:left="5760" w:hanging="360"/>
      </w:pPr>
      <w:rPr>
        <w:rFonts w:ascii="Wingdings" w:hAnsi="Wingdings" w:hint="default"/>
      </w:rPr>
    </w:lvl>
    <w:lvl w:ilvl="8" w:tplc="F5B020F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D245F8"/>
    <w:multiLevelType w:val="hybridMultilevel"/>
    <w:tmpl w:val="21B0C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4462DC"/>
    <w:multiLevelType w:val="hybridMultilevel"/>
    <w:tmpl w:val="7618E348"/>
    <w:lvl w:ilvl="0" w:tplc="04090001">
      <w:start w:val="1"/>
      <w:numFmt w:val="bullet"/>
      <w:lvlText w:val=""/>
      <w:lvlJc w:val="left"/>
      <w:pPr>
        <w:ind w:left="720" w:hanging="360"/>
      </w:pPr>
      <w:rPr>
        <w:rFonts w:ascii="Symbol" w:hAnsi="Symbol" w:hint="default"/>
      </w:rPr>
    </w:lvl>
    <w:lvl w:ilvl="1" w:tplc="D144DDDC">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327BF8"/>
    <w:multiLevelType w:val="hybridMultilevel"/>
    <w:tmpl w:val="4C48E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EC5B2F"/>
    <w:multiLevelType w:val="hybridMultilevel"/>
    <w:tmpl w:val="E44276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AB4204E"/>
    <w:multiLevelType w:val="hybridMultilevel"/>
    <w:tmpl w:val="09401A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4C55264E"/>
    <w:multiLevelType w:val="hybridMultilevel"/>
    <w:tmpl w:val="8CBC7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F76273"/>
    <w:multiLevelType w:val="hybridMultilevel"/>
    <w:tmpl w:val="1FB4A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3D7D4D"/>
    <w:multiLevelType w:val="hybridMultilevel"/>
    <w:tmpl w:val="948E8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E61264"/>
    <w:multiLevelType w:val="hybridMultilevel"/>
    <w:tmpl w:val="8BC21C98"/>
    <w:lvl w:ilvl="0" w:tplc="6026F5C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4753E1"/>
    <w:multiLevelType w:val="hybridMultilevel"/>
    <w:tmpl w:val="3BEC47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F5521C"/>
    <w:multiLevelType w:val="hybridMultilevel"/>
    <w:tmpl w:val="954027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E22B47"/>
    <w:multiLevelType w:val="hybridMultilevel"/>
    <w:tmpl w:val="186095DE"/>
    <w:lvl w:ilvl="0" w:tplc="03AC3F92">
      <w:start w:val="1"/>
      <w:numFmt w:val="bullet"/>
      <w:lvlText w:val=""/>
      <w:lvlJc w:val="left"/>
      <w:pPr>
        <w:tabs>
          <w:tab w:val="num" w:pos="720"/>
        </w:tabs>
        <w:ind w:left="720" w:hanging="360"/>
      </w:pPr>
      <w:rPr>
        <w:rFonts w:ascii="Wingdings" w:hAnsi="Wingdings" w:hint="default"/>
      </w:rPr>
    </w:lvl>
    <w:lvl w:ilvl="1" w:tplc="2E96AFCE" w:tentative="1">
      <w:start w:val="1"/>
      <w:numFmt w:val="bullet"/>
      <w:lvlText w:val=""/>
      <w:lvlJc w:val="left"/>
      <w:pPr>
        <w:tabs>
          <w:tab w:val="num" w:pos="1440"/>
        </w:tabs>
        <w:ind w:left="1440" w:hanging="360"/>
      </w:pPr>
      <w:rPr>
        <w:rFonts w:ascii="Wingdings" w:hAnsi="Wingdings" w:hint="default"/>
      </w:rPr>
    </w:lvl>
    <w:lvl w:ilvl="2" w:tplc="171C1494">
      <w:start w:val="1"/>
      <w:numFmt w:val="bullet"/>
      <w:lvlText w:val=""/>
      <w:lvlJc w:val="left"/>
      <w:pPr>
        <w:tabs>
          <w:tab w:val="num" w:pos="2160"/>
        </w:tabs>
        <w:ind w:left="2160" w:hanging="360"/>
      </w:pPr>
      <w:rPr>
        <w:rFonts w:ascii="Wingdings" w:hAnsi="Wingdings" w:hint="default"/>
      </w:rPr>
    </w:lvl>
    <w:lvl w:ilvl="3" w:tplc="E10E50B4" w:tentative="1">
      <w:start w:val="1"/>
      <w:numFmt w:val="bullet"/>
      <w:lvlText w:val=""/>
      <w:lvlJc w:val="left"/>
      <w:pPr>
        <w:tabs>
          <w:tab w:val="num" w:pos="2880"/>
        </w:tabs>
        <w:ind w:left="2880" w:hanging="360"/>
      </w:pPr>
      <w:rPr>
        <w:rFonts w:ascii="Wingdings" w:hAnsi="Wingdings" w:hint="default"/>
      </w:rPr>
    </w:lvl>
    <w:lvl w:ilvl="4" w:tplc="5F0239A0" w:tentative="1">
      <w:start w:val="1"/>
      <w:numFmt w:val="bullet"/>
      <w:lvlText w:val=""/>
      <w:lvlJc w:val="left"/>
      <w:pPr>
        <w:tabs>
          <w:tab w:val="num" w:pos="3600"/>
        </w:tabs>
        <w:ind w:left="3600" w:hanging="360"/>
      </w:pPr>
      <w:rPr>
        <w:rFonts w:ascii="Wingdings" w:hAnsi="Wingdings" w:hint="default"/>
      </w:rPr>
    </w:lvl>
    <w:lvl w:ilvl="5" w:tplc="3470FE2C" w:tentative="1">
      <w:start w:val="1"/>
      <w:numFmt w:val="bullet"/>
      <w:lvlText w:val=""/>
      <w:lvlJc w:val="left"/>
      <w:pPr>
        <w:tabs>
          <w:tab w:val="num" w:pos="4320"/>
        </w:tabs>
        <w:ind w:left="4320" w:hanging="360"/>
      </w:pPr>
      <w:rPr>
        <w:rFonts w:ascii="Wingdings" w:hAnsi="Wingdings" w:hint="default"/>
      </w:rPr>
    </w:lvl>
    <w:lvl w:ilvl="6" w:tplc="6ACC7DE2" w:tentative="1">
      <w:start w:val="1"/>
      <w:numFmt w:val="bullet"/>
      <w:lvlText w:val=""/>
      <w:lvlJc w:val="left"/>
      <w:pPr>
        <w:tabs>
          <w:tab w:val="num" w:pos="5040"/>
        </w:tabs>
        <w:ind w:left="5040" w:hanging="360"/>
      </w:pPr>
      <w:rPr>
        <w:rFonts w:ascii="Wingdings" w:hAnsi="Wingdings" w:hint="default"/>
      </w:rPr>
    </w:lvl>
    <w:lvl w:ilvl="7" w:tplc="E6F627C6" w:tentative="1">
      <w:start w:val="1"/>
      <w:numFmt w:val="bullet"/>
      <w:lvlText w:val=""/>
      <w:lvlJc w:val="left"/>
      <w:pPr>
        <w:tabs>
          <w:tab w:val="num" w:pos="5760"/>
        </w:tabs>
        <w:ind w:left="5760" w:hanging="360"/>
      </w:pPr>
      <w:rPr>
        <w:rFonts w:ascii="Wingdings" w:hAnsi="Wingdings" w:hint="default"/>
      </w:rPr>
    </w:lvl>
    <w:lvl w:ilvl="8" w:tplc="404636A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074C0F"/>
    <w:multiLevelType w:val="hybridMultilevel"/>
    <w:tmpl w:val="666A9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E2A07D8"/>
    <w:multiLevelType w:val="hybridMultilevel"/>
    <w:tmpl w:val="14428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5E48ED"/>
    <w:multiLevelType w:val="hybridMultilevel"/>
    <w:tmpl w:val="D22EC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C063CA"/>
    <w:multiLevelType w:val="hybridMultilevel"/>
    <w:tmpl w:val="2BB061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14C3289"/>
    <w:multiLevelType w:val="hybridMultilevel"/>
    <w:tmpl w:val="896ED250"/>
    <w:lvl w:ilvl="0" w:tplc="7EFCF7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082A45"/>
    <w:multiLevelType w:val="hybridMultilevel"/>
    <w:tmpl w:val="BE14A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D4375D"/>
    <w:multiLevelType w:val="hybridMultilevel"/>
    <w:tmpl w:val="750E0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140ECD"/>
    <w:multiLevelType w:val="hybridMultilevel"/>
    <w:tmpl w:val="14B4B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59000E"/>
    <w:multiLevelType w:val="hybridMultilevel"/>
    <w:tmpl w:val="CEAC18CA"/>
    <w:lvl w:ilvl="0" w:tplc="04090001">
      <w:start w:val="1"/>
      <w:numFmt w:val="bullet"/>
      <w:lvlText w:val=""/>
      <w:lvlJc w:val="left"/>
      <w:pPr>
        <w:tabs>
          <w:tab w:val="num" w:pos="720"/>
        </w:tabs>
        <w:ind w:left="720" w:hanging="360"/>
      </w:pPr>
      <w:rPr>
        <w:rFonts w:ascii="Symbol" w:hAnsi="Symbol" w:hint="default"/>
      </w:rPr>
    </w:lvl>
    <w:lvl w:ilvl="1" w:tplc="B72A702C">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4443B2"/>
    <w:multiLevelType w:val="hybridMultilevel"/>
    <w:tmpl w:val="C63EBE56"/>
    <w:lvl w:ilvl="0" w:tplc="7EFCF7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B7253E"/>
    <w:multiLevelType w:val="hybridMultilevel"/>
    <w:tmpl w:val="CB8AE456"/>
    <w:lvl w:ilvl="0" w:tplc="04090001">
      <w:start w:val="1"/>
      <w:numFmt w:val="bullet"/>
      <w:lvlText w:val=""/>
      <w:lvlJc w:val="left"/>
      <w:pPr>
        <w:ind w:left="652" w:hanging="360"/>
      </w:pPr>
      <w:rPr>
        <w:rFonts w:ascii="Symbol" w:hAnsi="Symbol" w:hint="default"/>
      </w:rPr>
    </w:lvl>
    <w:lvl w:ilvl="1" w:tplc="04090003" w:tentative="1">
      <w:start w:val="1"/>
      <w:numFmt w:val="bullet"/>
      <w:lvlText w:val="o"/>
      <w:lvlJc w:val="left"/>
      <w:pPr>
        <w:ind w:left="1372" w:hanging="360"/>
      </w:pPr>
      <w:rPr>
        <w:rFonts w:ascii="Courier New" w:hAnsi="Courier New" w:cs="Courier New" w:hint="default"/>
      </w:rPr>
    </w:lvl>
    <w:lvl w:ilvl="2" w:tplc="04090005" w:tentative="1">
      <w:start w:val="1"/>
      <w:numFmt w:val="bullet"/>
      <w:lvlText w:val=""/>
      <w:lvlJc w:val="left"/>
      <w:pPr>
        <w:ind w:left="2092" w:hanging="360"/>
      </w:pPr>
      <w:rPr>
        <w:rFonts w:ascii="Wingdings" w:hAnsi="Wingdings" w:hint="default"/>
      </w:rPr>
    </w:lvl>
    <w:lvl w:ilvl="3" w:tplc="04090001" w:tentative="1">
      <w:start w:val="1"/>
      <w:numFmt w:val="bullet"/>
      <w:lvlText w:val=""/>
      <w:lvlJc w:val="left"/>
      <w:pPr>
        <w:ind w:left="2812" w:hanging="360"/>
      </w:pPr>
      <w:rPr>
        <w:rFonts w:ascii="Symbol" w:hAnsi="Symbol" w:hint="default"/>
      </w:rPr>
    </w:lvl>
    <w:lvl w:ilvl="4" w:tplc="04090003" w:tentative="1">
      <w:start w:val="1"/>
      <w:numFmt w:val="bullet"/>
      <w:lvlText w:val="o"/>
      <w:lvlJc w:val="left"/>
      <w:pPr>
        <w:ind w:left="3532" w:hanging="360"/>
      </w:pPr>
      <w:rPr>
        <w:rFonts w:ascii="Courier New" w:hAnsi="Courier New" w:cs="Courier New" w:hint="default"/>
      </w:rPr>
    </w:lvl>
    <w:lvl w:ilvl="5" w:tplc="04090005" w:tentative="1">
      <w:start w:val="1"/>
      <w:numFmt w:val="bullet"/>
      <w:lvlText w:val=""/>
      <w:lvlJc w:val="left"/>
      <w:pPr>
        <w:ind w:left="4252" w:hanging="360"/>
      </w:pPr>
      <w:rPr>
        <w:rFonts w:ascii="Wingdings" w:hAnsi="Wingdings" w:hint="default"/>
      </w:rPr>
    </w:lvl>
    <w:lvl w:ilvl="6" w:tplc="04090001" w:tentative="1">
      <w:start w:val="1"/>
      <w:numFmt w:val="bullet"/>
      <w:lvlText w:val=""/>
      <w:lvlJc w:val="left"/>
      <w:pPr>
        <w:ind w:left="4972" w:hanging="360"/>
      </w:pPr>
      <w:rPr>
        <w:rFonts w:ascii="Symbol" w:hAnsi="Symbol" w:hint="default"/>
      </w:rPr>
    </w:lvl>
    <w:lvl w:ilvl="7" w:tplc="04090003" w:tentative="1">
      <w:start w:val="1"/>
      <w:numFmt w:val="bullet"/>
      <w:lvlText w:val="o"/>
      <w:lvlJc w:val="left"/>
      <w:pPr>
        <w:ind w:left="5692" w:hanging="360"/>
      </w:pPr>
      <w:rPr>
        <w:rFonts w:ascii="Courier New" w:hAnsi="Courier New" w:cs="Courier New" w:hint="default"/>
      </w:rPr>
    </w:lvl>
    <w:lvl w:ilvl="8" w:tplc="04090005" w:tentative="1">
      <w:start w:val="1"/>
      <w:numFmt w:val="bullet"/>
      <w:lvlText w:val=""/>
      <w:lvlJc w:val="left"/>
      <w:pPr>
        <w:ind w:left="6412" w:hanging="360"/>
      </w:pPr>
      <w:rPr>
        <w:rFonts w:ascii="Wingdings" w:hAnsi="Wingdings" w:hint="default"/>
      </w:rPr>
    </w:lvl>
  </w:abstractNum>
  <w:abstractNum w:abstractNumId="45" w15:restartNumberingAfterBreak="0">
    <w:nsid w:val="7DCC4BA8"/>
    <w:multiLevelType w:val="hybridMultilevel"/>
    <w:tmpl w:val="C6E4D098"/>
    <w:lvl w:ilvl="0" w:tplc="40DED3E0">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D22413"/>
    <w:multiLevelType w:val="hybridMultilevel"/>
    <w:tmpl w:val="420A0F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4910847">
    <w:abstractNumId w:val="38"/>
  </w:num>
  <w:num w:numId="2" w16cid:durableId="829832456">
    <w:abstractNumId w:val="1"/>
  </w:num>
  <w:num w:numId="3" w16cid:durableId="1659112332">
    <w:abstractNumId w:val="43"/>
  </w:num>
  <w:num w:numId="4" w16cid:durableId="1547058919">
    <w:abstractNumId w:val="26"/>
  </w:num>
  <w:num w:numId="5" w16cid:durableId="1508014687">
    <w:abstractNumId w:val="23"/>
  </w:num>
  <w:num w:numId="6" w16cid:durableId="591747159">
    <w:abstractNumId w:val="29"/>
  </w:num>
  <w:num w:numId="7" w16cid:durableId="1148203546">
    <w:abstractNumId w:val="35"/>
  </w:num>
  <w:num w:numId="8" w16cid:durableId="1830898576">
    <w:abstractNumId w:val="20"/>
  </w:num>
  <w:num w:numId="9" w16cid:durableId="2030838397">
    <w:abstractNumId w:val="40"/>
  </w:num>
  <w:num w:numId="10" w16cid:durableId="1800830476">
    <w:abstractNumId w:val="45"/>
  </w:num>
  <w:num w:numId="11" w16cid:durableId="1144128947">
    <w:abstractNumId w:val="30"/>
  </w:num>
  <w:num w:numId="12" w16cid:durableId="1300649470">
    <w:abstractNumId w:val="12"/>
  </w:num>
  <w:num w:numId="13" w16cid:durableId="773356254">
    <w:abstractNumId w:val="42"/>
  </w:num>
  <w:num w:numId="14" w16cid:durableId="952983210">
    <w:abstractNumId w:val="31"/>
  </w:num>
  <w:num w:numId="15" w16cid:durableId="1537692428">
    <w:abstractNumId w:val="46"/>
  </w:num>
  <w:num w:numId="16" w16cid:durableId="1225797894">
    <w:abstractNumId w:val="28"/>
  </w:num>
  <w:num w:numId="17" w16cid:durableId="1349985765">
    <w:abstractNumId w:val="11"/>
  </w:num>
  <w:num w:numId="18" w16cid:durableId="1606888836">
    <w:abstractNumId w:val="3"/>
  </w:num>
  <w:num w:numId="19" w16cid:durableId="13195041">
    <w:abstractNumId w:val="19"/>
  </w:num>
  <w:num w:numId="20" w16cid:durableId="170024118">
    <w:abstractNumId w:val="17"/>
  </w:num>
  <w:num w:numId="21" w16cid:durableId="1714767428">
    <w:abstractNumId w:val="10"/>
  </w:num>
  <w:num w:numId="22" w16cid:durableId="990014274">
    <w:abstractNumId w:val="21"/>
  </w:num>
  <w:num w:numId="23" w16cid:durableId="1838113050">
    <w:abstractNumId w:val="33"/>
  </w:num>
  <w:num w:numId="24" w16cid:durableId="640883849">
    <w:abstractNumId w:val="13"/>
  </w:num>
  <w:num w:numId="25" w16cid:durableId="209802197">
    <w:abstractNumId w:val="18"/>
  </w:num>
  <w:num w:numId="26" w16cid:durableId="131336546">
    <w:abstractNumId w:val="0"/>
  </w:num>
  <w:num w:numId="27" w16cid:durableId="1473525756">
    <w:abstractNumId w:val="39"/>
  </w:num>
  <w:num w:numId="28" w16cid:durableId="1166046141">
    <w:abstractNumId w:val="32"/>
  </w:num>
  <w:num w:numId="29" w16cid:durableId="1104770197">
    <w:abstractNumId w:val="27"/>
  </w:num>
  <w:num w:numId="30" w16cid:durableId="1422949316">
    <w:abstractNumId w:val="15"/>
  </w:num>
  <w:num w:numId="31" w16cid:durableId="2104718825">
    <w:abstractNumId w:val="34"/>
  </w:num>
  <w:num w:numId="32" w16cid:durableId="9620037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42253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26924950">
    <w:abstractNumId w:val="14"/>
  </w:num>
  <w:num w:numId="35" w16cid:durableId="193878421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466747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64007694">
    <w:abstractNumId w:val="4"/>
  </w:num>
  <w:num w:numId="38" w16cid:durableId="2087680818">
    <w:abstractNumId w:val="5"/>
  </w:num>
  <w:num w:numId="39" w16cid:durableId="1113133900">
    <w:abstractNumId w:val="41"/>
  </w:num>
  <w:num w:numId="40" w16cid:durableId="847215620">
    <w:abstractNumId w:val="44"/>
  </w:num>
  <w:num w:numId="41" w16cid:durableId="451167819">
    <w:abstractNumId w:val="22"/>
  </w:num>
  <w:num w:numId="42" w16cid:durableId="1296792829">
    <w:abstractNumId w:val="6"/>
  </w:num>
  <w:num w:numId="43" w16cid:durableId="459615972">
    <w:abstractNumId w:val="24"/>
  </w:num>
  <w:num w:numId="44" w16cid:durableId="563222403">
    <w:abstractNumId w:val="2"/>
  </w:num>
  <w:num w:numId="45" w16cid:durableId="742988482">
    <w:abstractNumId w:val="9"/>
  </w:num>
  <w:num w:numId="46" w16cid:durableId="1014769195">
    <w:abstractNumId w:val="36"/>
  </w:num>
  <w:num w:numId="47" w16cid:durableId="195829341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5BB"/>
    <w:rsid w:val="00027D82"/>
    <w:rsid w:val="00053B55"/>
    <w:rsid w:val="00056826"/>
    <w:rsid w:val="000641D6"/>
    <w:rsid w:val="00082A09"/>
    <w:rsid w:val="000B1D5B"/>
    <w:rsid w:val="000D3D35"/>
    <w:rsid w:val="0012075C"/>
    <w:rsid w:val="00131027"/>
    <w:rsid w:val="001D4A36"/>
    <w:rsid w:val="001E53E4"/>
    <w:rsid w:val="001E7101"/>
    <w:rsid w:val="002001FF"/>
    <w:rsid w:val="00210FB5"/>
    <w:rsid w:val="00226C6F"/>
    <w:rsid w:val="00246406"/>
    <w:rsid w:val="002477B3"/>
    <w:rsid w:val="00261479"/>
    <w:rsid w:val="00272190"/>
    <w:rsid w:val="002961D8"/>
    <w:rsid w:val="002B0128"/>
    <w:rsid w:val="002C7615"/>
    <w:rsid w:val="002D7A67"/>
    <w:rsid w:val="0032384D"/>
    <w:rsid w:val="00326914"/>
    <w:rsid w:val="00337612"/>
    <w:rsid w:val="003B67E9"/>
    <w:rsid w:val="00427E0E"/>
    <w:rsid w:val="00445617"/>
    <w:rsid w:val="004542E6"/>
    <w:rsid w:val="004A0DD4"/>
    <w:rsid w:val="004D05F7"/>
    <w:rsid w:val="004E0C69"/>
    <w:rsid w:val="004E389F"/>
    <w:rsid w:val="004F380E"/>
    <w:rsid w:val="00511514"/>
    <w:rsid w:val="00516C20"/>
    <w:rsid w:val="00547AFC"/>
    <w:rsid w:val="005A499B"/>
    <w:rsid w:val="005B0245"/>
    <w:rsid w:val="005C1DA5"/>
    <w:rsid w:val="005C4AC1"/>
    <w:rsid w:val="005E4905"/>
    <w:rsid w:val="00655BAC"/>
    <w:rsid w:val="00690F04"/>
    <w:rsid w:val="006936F9"/>
    <w:rsid w:val="006B6347"/>
    <w:rsid w:val="006D1FA9"/>
    <w:rsid w:val="006D204C"/>
    <w:rsid w:val="00715B6D"/>
    <w:rsid w:val="0071754B"/>
    <w:rsid w:val="0072223F"/>
    <w:rsid w:val="007624C2"/>
    <w:rsid w:val="007754A7"/>
    <w:rsid w:val="0079519F"/>
    <w:rsid w:val="0079572A"/>
    <w:rsid w:val="007A7E11"/>
    <w:rsid w:val="007C2D74"/>
    <w:rsid w:val="007F0F62"/>
    <w:rsid w:val="007F7D7D"/>
    <w:rsid w:val="00815807"/>
    <w:rsid w:val="00867B97"/>
    <w:rsid w:val="008730B2"/>
    <w:rsid w:val="00874F1D"/>
    <w:rsid w:val="00884DDD"/>
    <w:rsid w:val="008B39F8"/>
    <w:rsid w:val="008D7FB3"/>
    <w:rsid w:val="008E2E02"/>
    <w:rsid w:val="008F56F5"/>
    <w:rsid w:val="00934C3A"/>
    <w:rsid w:val="009958E9"/>
    <w:rsid w:val="009C6259"/>
    <w:rsid w:val="00A06CF3"/>
    <w:rsid w:val="00A20492"/>
    <w:rsid w:val="00A31BAE"/>
    <w:rsid w:val="00A355BB"/>
    <w:rsid w:val="00A5247A"/>
    <w:rsid w:val="00A60F36"/>
    <w:rsid w:val="00A63374"/>
    <w:rsid w:val="00A665E2"/>
    <w:rsid w:val="00A74A87"/>
    <w:rsid w:val="00A8054F"/>
    <w:rsid w:val="00A870E8"/>
    <w:rsid w:val="00A9330C"/>
    <w:rsid w:val="00AC7A6D"/>
    <w:rsid w:val="00AE15BB"/>
    <w:rsid w:val="00B624B6"/>
    <w:rsid w:val="00BD6FB0"/>
    <w:rsid w:val="00BE247F"/>
    <w:rsid w:val="00BF10D9"/>
    <w:rsid w:val="00C23065"/>
    <w:rsid w:val="00C37658"/>
    <w:rsid w:val="00C83E63"/>
    <w:rsid w:val="00C845DF"/>
    <w:rsid w:val="00C8617D"/>
    <w:rsid w:val="00C955B9"/>
    <w:rsid w:val="00CA4694"/>
    <w:rsid w:val="00CA4D16"/>
    <w:rsid w:val="00CD4278"/>
    <w:rsid w:val="00D0461C"/>
    <w:rsid w:val="00D114F5"/>
    <w:rsid w:val="00D34E48"/>
    <w:rsid w:val="00D6132D"/>
    <w:rsid w:val="00D65A44"/>
    <w:rsid w:val="00D94127"/>
    <w:rsid w:val="00DD28A4"/>
    <w:rsid w:val="00E54248"/>
    <w:rsid w:val="00F02C8A"/>
    <w:rsid w:val="00F15D8B"/>
    <w:rsid w:val="00F361E0"/>
    <w:rsid w:val="00F656B0"/>
    <w:rsid w:val="00F903B6"/>
    <w:rsid w:val="00FF3635"/>
    <w:rsid w:val="00FF3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1491A"/>
  <w15:docId w15:val="{40B1B143-8720-4A81-8E08-3A1AFC20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3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5BB"/>
    <w:pPr>
      <w:ind w:left="720"/>
      <w:contextualSpacing/>
    </w:pPr>
  </w:style>
  <w:style w:type="character" w:styleId="Hyperlink">
    <w:name w:val="Hyperlink"/>
    <w:basedOn w:val="DefaultParagraphFont"/>
    <w:uiPriority w:val="99"/>
    <w:unhideWhenUsed/>
    <w:rsid w:val="00A355BB"/>
    <w:rPr>
      <w:color w:val="0000FF" w:themeColor="hyperlink"/>
      <w:u w:val="single"/>
    </w:rPr>
  </w:style>
  <w:style w:type="character" w:styleId="FollowedHyperlink">
    <w:name w:val="FollowedHyperlink"/>
    <w:basedOn w:val="DefaultParagraphFont"/>
    <w:uiPriority w:val="99"/>
    <w:semiHidden/>
    <w:unhideWhenUsed/>
    <w:rsid w:val="001E53E4"/>
    <w:rPr>
      <w:color w:val="800080" w:themeColor="followedHyperlink"/>
      <w:u w:val="single"/>
    </w:rPr>
  </w:style>
  <w:style w:type="table" w:styleId="TableGrid">
    <w:name w:val="Table Grid"/>
    <w:basedOn w:val="TableNormal"/>
    <w:uiPriority w:val="59"/>
    <w:rsid w:val="005C4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5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807"/>
  </w:style>
  <w:style w:type="paragraph" w:styleId="Footer">
    <w:name w:val="footer"/>
    <w:basedOn w:val="Normal"/>
    <w:link w:val="FooterChar"/>
    <w:uiPriority w:val="99"/>
    <w:unhideWhenUsed/>
    <w:rsid w:val="00815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807"/>
  </w:style>
  <w:style w:type="character" w:styleId="UnresolvedMention">
    <w:name w:val="Unresolved Mention"/>
    <w:basedOn w:val="DefaultParagraphFont"/>
    <w:uiPriority w:val="99"/>
    <w:semiHidden/>
    <w:unhideWhenUsed/>
    <w:rsid w:val="00D65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121972">
      <w:bodyDiv w:val="1"/>
      <w:marLeft w:val="0"/>
      <w:marRight w:val="0"/>
      <w:marTop w:val="0"/>
      <w:marBottom w:val="0"/>
      <w:divBdr>
        <w:top w:val="none" w:sz="0" w:space="0" w:color="auto"/>
        <w:left w:val="none" w:sz="0" w:space="0" w:color="auto"/>
        <w:bottom w:val="none" w:sz="0" w:space="0" w:color="auto"/>
        <w:right w:val="none" w:sz="0" w:space="0" w:color="auto"/>
      </w:divBdr>
      <w:divsChild>
        <w:div w:id="551967982">
          <w:marLeft w:val="274"/>
          <w:marRight w:val="0"/>
          <w:marTop w:val="0"/>
          <w:marBottom w:val="0"/>
          <w:divBdr>
            <w:top w:val="none" w:sz="0" w:space="0" w:color="auto"/>
            <w:left w:val="none" w:sz="0" w:space="0" w:color="auto"/>
            <w:bottom w:val="none" w:sz="0" w:space="0" w:color="auto"/>
            <w:right w:val="none" w:sz="0" w:space="0" w:color="auto"/>
          </w:divBdr>
        </w:div>
      </w:divsChild>
    </w:div>
    <w:div w:id="1106461624">
      <w:bodyDiv w:val="1"/>
      <w:marLeft w:val="0"/>
      <w:marRight w:val="0"/>
      <w:marTop w:val="0"/>
      <w:marBottom w:val="0"/>
      <w:divBdr>
        <w:top w:val="none" w:sz="0" w:space="0" w:color="auto"/>
        <w:left w:val="none" w:sz="0" w:space="0" w:color="auto"/>
        <w:bottom w:val="none" w:sz="0" w:space="0" w:color="auto"/>
        <w:right w:val="none" w:sz="0" w:space="0" w:color="auto"/>
      </w:divBdr>
      <w:divsChild>
        <w:div w:id="821503841">
          <w:marLeft w:val="0"/>
          <w:marRight w:val="0"/>
          <w:marTop w:val="0"/>
          <w:marBottom w:val="0"/>
          <w:divBdr>
            <w:top w:val="none" w:sz="0" w:space="0" w:color="auto"/>
            <w:left w:val="none" w:sz="0" w:space="0" w:color="auto"/>
            <w:bottom w:val="none" w:sz="0" w:space="0" w:color="auto"/>
            <w:right w:val="none" w:sz="0" w:space="0" w:color="auto"/>
          </w:divBdr>
          <w:divsChild>
            <w:div w:id="374696415">
              <w:marLeft w:val="-225"/>
              <w:marRight w:val="-225"/>
              <w:marTop w:val="0"/>
              <w:marBottom w:val="0"/>
              <w:divBdr>
                <w:top w:val="none" w:sz="0" w:space="0" w:color="auto"/>
                <w:left w:val="none" w:sz="0" w:space="0" w:color="auto"/>
                <w:bottom w:val="none" w:sz="0" w:space="0" w:color="auto"/>
                <w:right w:val="none" w:sz="0" w:space="0" w:color="auto"/>
              </w:divBdr>
              <w:divsChild>
                <w:div w:id="1498613491">
                  <w:marLeft w:val="0"/>
                  <w:marRight w:val="0"/>
                  <w:marTop w:val="0"/>
                  <w:marBottom w:val="0"/>
                  <w:divBdr>
                    <w:top w:val="none" w:sz="0" w:space="0" w:color="auto"/>
                    <w:left w:val="none" w:sz="0" w:space="0" w:color="auto"/>
                    <w:bottom w:val="none" w:sz="0" w:space="0" w:color="auto"/>
                    <w:right w:val="none" w:sz="0" w:space="0" w:color="auto"/>
                  </w:divBdr>
                  <w:divsChild>
                    <w:div w:id="593395169">
                      <w:marLeft w:val="-225"/>
                      <w:marRight w:val="-225"/>
                      <w:marTop w:val="0"/>
                      <w:marBottom w:val="0"/>
                      <w:divBdr>
                        <w:top w:val="none" w:sz="0" w:space="0" w:color="auto"/>
                        <w:left w:val="none" w:sz="0" w:space="0" w:color="auto"/>
                        <w:bottom w:val="none" w:sz="0" w:space="0" w:color="auto"/>
                        <w:right w:val="none" w:sz="0" w:space="0" w:color="auto"/>
                      </w:divBdr>
                      <w:divsChild>
                        <w:div w:id="757289827">
                          <w:marLeft w:val="0"/>
                          <w:marRight w:val="0"/>
                          <w:marTop w:val="0"/>
                          <w:marBottom w:val="0"/>
                          <w:divBdr>
                            <w:top w:val="none" w:sz="0" w:space="0" w:color="auto"/>
                            <w:left w:val="none" w:sz="0" w:space="0" w:color="auto"/>
                            <w:bottom w:val="none" w:sz="0" w:space="0" w:color="auto"/>
                            <w:right w:val="none" w:sz="0" w:space="0" w:color="auto"/>
                          </w:divBdr>
                          <w:divsChild>
                            <w:div w:id="758983634">
                              <w:marLeft w:val="-225"/>
                              <w:marRight w:val="-225"/>
                              <w:marTop w:val="0"/>
                              <w:marBottom w:val="0"/>
                              <w:divBdr>
                                <w:top w:val="none" w:sz="0" w:space="0" w:color="auto"/>
                                <w:left w:val="none" w:sz="0" w:space="0" w:color="auto"/>
                                <w:bottom w:val="none" w:sz="0" w:space="0" w:color="auto"/>
                                <w:right w:val="none" w:sz="0" w:space="0" w:color="auto"/>
                              </w:divBdr>
                              <w:divsChild>
                                <w:div w:id="639919656">
                                  <w:marLeft w:val="0"/>
                                  <w:marRight w:val="0"/>
                                  <w:marTop w:val="0"/>
                                  <w:marBottom w:val="0"/>
                                  <w:divBdr>
                                    <w:top w:val="none" w:sz="0" w:space="0" w:color="auto"/>
                                    <w:left w:val="none" w:sz="0" w:space="0" w:color="auto"/>
                                    <w:bottom w:val="none" w:sz="0" w:space="0" w:color="auto"/>
                                    <w:right w:val="none" w:sz="0" w:space="0" w:color="auto"/>
                                  </w:divBdr>
                                  <w:divsChild>
                                    <w:div w:id="692223106">
                                      <w:marLeft w:val="0"/>
                                      <w:marRight w:val="0"/>
                                      <w:marTop w:val="0"/>
                                      <w:marBottom w:val="0"/>
                                      <w:divBdr>
                                        <w:top w:val="none" w:sz="0" w:space="0" w:color="auto"/>
                                        <w:left w:val="none" w:sz="0" w:space="0" w:color="auto"/>
                                        <w:bottom w:val="none" w:sz="0" w:space="0" w:color="auto"/>
                                        <w:right w:val="none" w:sz="0" w:space="0" w:color="auto"/>
                                      </w:divBdr>
                                      <w:divsChild>
                                        <w:div w:id="644167968">
                                          <w:marLeft w:val="0"/>
                                          <w:marRight w:val="0"/>
                                          <w:marTop w:val="0"/>
                                          <w:marBottom w:val="0"/>
                                          <w:divBdr>
                                            <w:top w:val="none" w:sz="0" w:space="0" w:color="auto"/>
                                            <w:left w:val="none" w:sz="0" w:space="0" w:color="auto"/>
                                            <w:bottom w:val="none" w:sz="0" w:space="0" w:color="auto"/>
                                            <w:right w:val="none" w:sz="0" w:space="0" w:color="auto"/>
                                          </w:divBdr>
                                          <w:divsChild>
                                            <w:div w:id="2139715673">
                                              <w:marLeft w:val="0"/>
                                              <w:marRight w:val="0"/>
                                              <w:marTop w:val="0"/>
                                              <w:marBottom w:val="0"/>
                                              <w:divBdr>
                                                <w:top w:val="none" w:sz="0" w:space="0" w:color="auto"/>
                                                <w:left w:val="none" w:sz="0" w:space="0" w:color="auto"/>
                                                <w:bottom w:val="none" w:sz="0" w:space="0" w:color="auto"/>
                                                <w:right w:val="none" w:sz="0" w:space="0" w:color="auto"/>
                                              </w:divBdr>
                                              <w:divsChild>
                                                <w:div w:id="1895771796">
                                                  <w:marLeft w:val="0"/>
                                                  <w:marRight w:val="0"/>
                                                  <w:marTop w:val="0"/>
                                                  <w:marBottom w:val="0"/>
                                                  <w:divBdr>
                                                    <w:top w:val="none" w:sz="0" w:space="0" w:color="auto"/>
                                                    <w:left w:val="none" w:sz="0" w:space="0" w:color="auto"/>
                                                    <w:bottom w:val="none" w:sz="0" w:space="0" w:color="auto"/>
                                                    <w:right w:val="none" w:sz="0" w:space="0" w:color="auto"/>
                                                  </w:divBdr>
                                                  <w:divsChild>
                                                    <w:div w:id="753162159">
                                                      <w:marLeft w:val="0"/>
                                                      <w:marRight w:val="0"/>
                                                      <w:marTop w:val="0"/>
                                                      <w:marBottom w:val="300"/>
                                                      <w:divBdr>
                                                        <w:top w:val="none" w:sz="0" w:space="0" w:color="auto"/>
                                                        <w:left w:val="none" w:sz="0" w:space="0" w:color="auto"/>
                                                        <w:bottom w:val="none" w:sz="0" w:space="0" w:color="auto"/>
                                                        <w:right w:val="none" w:sz="0" w:space="0" w:color="auto"/>
                                                      </w:divBdr>
                                                      <w:divsChild>
                                                        <w:div w:id="2136486073">
                                                          <w:marLeft w:val="0"/>
                                                          <w:marRight w:val="0"/>
                                                          <w:marTop w:val="0"/>
                                                          <w:marBottom w:val="0"/>
                                                          <w:divBdr>
                                                            <w:top w:val="none" w:sz="0" w:space="0" w:color="auto"/>
                                                            <w:left w:val="none" w:sz="0" w:space="0" w:color="auto"/>
                                                            <w:bottom w:val="none" w:sz="0" w:space="0" w:color="auto"/>
                                                            <w:right w:val="none" w:sz="0" w:space="0" w:color="auto"/>
                                                          </w:divBdr>
                                                          <w:divsChild>
                                                            <w:div w:id="979925294">
                                                              <w:marLeft w:val="0"/>
                                                              <w:marRight w:val="0"/>
                                                              <w:marTop w:val="0"/>
                                                              <w:marBottom w:val="0"/>
                                                              <w:divBdr>
                                                                <w:top w:val="none" w:sz="0" w:space="0" w:color="auto"/>
                                                                <w:left w:val="none" w:sz="0" w:space="0" w:color="auto"/>
                                                                <w:bottom w:val="none" w:sz="0" w:space="0" w:color="auto"/>
                                                                <w:right w:val="none" w:sz="0" w:space="0" w:color="auto"/>
                                                              </w:divBdr>
                                                              <w:divsChild>
                                                                <w:div w:id="1898009298">
                                                                  <w:marLeft w:val="0"/>
                                                                  <w:marRight w:val="0"/>
                                                                  <w:marTop w:val="0"/>
                                                                  <w:marBottom w:val="0"/>
                                                                  <w:divBdr>
                                                                    <w:top w:val="none" w:sz="0" w:space="0" w:color="auto"/>
                                                                    <w:left w:val="none" w:sz="0" w:space="0" w:color="auto"/>
                                                                    <w:bottom w:val="none" w:sz="0" w:space="0" w:color="auto"/>
                                                                    <w:right w:val="none" w:sz="0" w:space="0" w:color="auto"/>
                                                                  </w:divBdr>
                                                                  <w:divsChild>
                                                                    <w:div w:id="1846748632">
                                                                      <w:marLeft w:val="0"/>
                                                                      <w:marRight w:val="0"/>
                                                                      <w:marTop w:val="0"/>
                                                                      <w:marBottom w:val="0"/>
                                                                      <w:divBdr>
                                                                        <w:top w:val="none" w:sz="0" w:space="0" w:color="auto"/>
                                                                        <w:left w:val="none" w:sz="0" w:space="0" w:color="auto"/>
                                                                        <w:bottom w:val="none" w:sz="0" w:space="0" w:color="auto"/>
                                                                        <w:right w:val="none" w:sz="0" w:space="0" w:color="auto"/>
                                                                      </w:divBdr>
                                                                    </w:div>
                                                                  </w:divsChild>
                                                                </w:div>
                                                                <w:div w:id="151711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4622937">
      <w:bodyDiv w:val="1"/>
      <w:marLeft w:val="0"/>
      <w:marRight w:val="0"/>
      <w:marTop w:val="0"/>
      <w:marBottom w:val="0"/>
      <w:divBdr>
        <w:top w:val="none" w:sz="0" w:space="0" w:color="auto"/>
        <w:left w:val="none" w:sz="0" w:space="0" w:color="auto"/>
        <w:bottom w:val="none" w:sz="0" w:space="0" w:color="auto"/>
        <w:right w:val="none" w:sz="0" w:space="0" w:color="auto"/>
      </w:divBdr>
    </w:div>
    <w:div w:id="1686856925">
      <w:bodyDiv w:val="1"/>
      <w:marLeft w:val="0"/>
      <w:marRight w:val="0"/>
      <w:marTop w:val="0"/>
      <w:marBottom w:val="0"/>
      <w:divBdr>
        <w:top w:val="none" w:sz="0" w:space="0" w:color="auto"/>
        <w:left w:val="none" w:sz="0" w:space="0" w:color="auto"/>
        <w:bottom w:val="none" w:sz="0" w:space="0" w:color="auto"/>
        <w:right w:val="none" w:sz="0" w:space="0" w:color="auto"/>
      </w:divBdr>
      <w:divsChild>
        <w:div w:id="1575552594">
          <w:marLeft w:val="1800"/>
          <w:marRight w:val="0"/>
          <w:marTop w:val="200"/>
          <w:marBottom w:val="0"/>
          <w:divBdr>
            <w:top w:val="none" w:sz="0" w:space="0" w:color="auto"/>
            <w:left w:val="none" w:sz="0" w:space="0" w:color="auto"/>
            <w:bottom w:val="none" w:sz="0" w:space="0" w:color="auto"/>
            <w:right w:val="none" w:sz="0" w:space="0" w:color="auto"/>
          </w:divBdr>
        </w:div>
        <w:div w:id="430904377">
          <w:marLeft w:val="1800"/>
          <w:marRight w:val="0"/>
          <w:marTop w:val="200"/>
          <w:marBottom w:val="0"/>
          <w:divBdr>
            <w:top w:val="none" w:sz="0" w:space="0" w:color="auto"/>
            <w:left w:val="none" w:sz="0" w:space="0" w:color="auto"/>
            <w:bottom w:val="none" w:sz="0" w:space="0" w:color="auto"/>
            <w:right w:val="none" w:sz="0" w:space="0" w:color="auto"/>
          </w:divBdr>
        </w:div>
      </w:divsChild>
    </w:div>
    <w:div w:id="2015304865">
      <w:bodyDiv w:val="1"/>
      <w:marLeft w:val="0"/>
      <w:marRight w:val="0"/>
      <w:marTop w:val="0"/>
      <w:marBottom w:val="0"/>
      <w:divBdr>
        <w:top w:val="none" w:sz="0" w:space="0" w:color="auto"/>
        <w:left w:val="none" w:sz="0" w:space="0" w:color="auto"/>
        <w:bottom w:val="none" w:sz="0" w:space="0" w:color="auto"/>
        <w:right w:val="none" w:sz="0" w:space="0" w:color="auto"/>
      </w:divBdr>
    </w:div>
    <w:div w:id="204918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egon.gov/ODOT/RPTD/Pages/STIF.aspx" TargetMode="External"/><Relationship Id="rId13" Type="http://schemas.openxmlformats.org/officeDocument/2006/relationships/hyperlink" Target="http://web.transportation.org/fta_pres/fta_2018/presentation_html5.html" TargetMode="External"/><Relationship Id="rId18" Type="http://schemas.microsoft.com/office/2007/relationships/diagramDrawing" Target="diagrams/drawing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oregon.gov/ODOT/RPTD/Pages/Transit-Rules.aspx" TargetMode="External"/><Relationship Id="rId12" Type="http://schemas.openxmlformats.org/officeDocument/2006/relationships/hyperlink" Target="https://www.oregon.gov/ODOT/RPTD/RPTD%20Document%20Library/About-RTCs.pdf" TargetMode="External"/><Relationship Id="rId17"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ansit.dot.gov/regulations-and-guidance/fta-circulars/fta-circulars" TargetMode="External"/><Relationship Id="rId5" Type="http://schemas.openxmlformats.org/officeDocument/2006/relationships/footnotes" Target="footnotes.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hyperlink" Target="https://www.oregon.gov/odot/RPTD/Pages/Funding-Opportunities.aspx"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regon.gov/odot/RPTD/Pages/STF-STIF-RAC.aspx" TargetMode="External"/><Relationship Id="rId14" Type="http://schemas.openxmlformats.org/officeDocument/2006/relationships/diagramData" Target="diagrams/data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0E4A91-E6E0-404D-81EE-344111D16409}"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en-US"/>
        </a:p>
      </dgm:t>
    </dgm:pt>
    <dgm:pt modelId="{45494223-B8F4-4944-804A-928FCDF32955}">
      <dgm:prSet phldrT="[Text]"/>
      <dgm:spPr/>
      <dgm:t>
        <a:bodyPr/>
        <a:lstStyle/>
        <a:p>
          <a:pPr algn="ctr"/>
          <a:r>
            <a:rPr lang="en-US"/>
            <a:t>FTA Grant Program- The Grantor for Federal Transit funds</a:t>
          </a:r>
        </a:p>
      </dgm:t>
    </dgm:pt>
    <dgm:pt modelId="{F4E31BB2-ABBA-473A-A459-92B93F6E889E}" type="parTrans" cxnId="{77A23C62-1BA6-4A7F-86A4-08025A55D301}">
      <dgm:prSet/>
      <dgm:spPr/>
      <dgm:t>
        <a:bodyPr/>
        <a:lstStyle/>
        <a:p>
          <a:endParaRPr lang="en-US"/>
        </a:p>
      </dgm:t>
    </dgm:pt>
    <dgm:pt modelId="{733F9B93-9F13-46E5-A2A2-300259AADD07}" type="sibTrans" cxnId="{77A23C62-1BA6-4A7F-86A4-08025A55D301}">
      <dgm:prSet/>
      <dgm:spPr/>
      <dgm:t>
        <a:bodyPr/>
        <a:lstStyle/>
        <a:p>
          <a:endParaRPr lang="en-US"/>
        </a:p>
      </dgm:t>
    </dgm:pt>
    <dgm:pt modelId="{FA23C8D1-1E57-4C80-8730-10133FB139BC}">
      <dgm:prSet phldrT="[Text]"/>
      <dgm:spPr/>
      <dgm:t>
        <a:bodyPr/>
        <a:lstStyle/>
        <a:p>
          <a:r>
            <a:rPr lang="en-US"/>
            <a:t>Designated Recipient of FTA Funds or Grantee- Oregon Department of Transportation PTD</a:t>
          </a:r>
        </a:p>
      </dgm:t>
    </dgm:pt>
    <dgm:pt modelId="{0A3C6689-9C50-4830-9086-62662F39D562}" type="parTrans" cxnId="{EE5429FD-D7BD-4B44-A2A2-D573B6863320}">
      <dgm:prSet/>
      <dgm:spPr/>
      <dgm:t>
        <a:bodyPr/>
        <a:lstStyle/>
        <a:p>
          <a:endParaRPr lang="en-US"/>
        </a:p>
      </dgm:t>
    </dgm:pt>
    <dgm:pt modelId="{EE57884E-392F-4D10-BE9E-AB991E2B0DB3}" type="sibTrans" cxnId="{EE5429FD-D7BD-4B44-A2A2-D573B6863320}">
      <dgm:prSet/>
      <dgm:spPr/>
      <dgm:t>
        <a:bodyPr/>
        <a:lstStyle/>
        <a:p>
          <a:endParaRPr lang="en-US"/>
        </a:p>
      </dgm:t>
    </dgm:pt>
    <dgm:pt modelId="{B12F05A8-3B6C-4C13-86A3-7A94BB8C235F}">
      <dgm:prSet phldrT="[Text]"/>
      <dgm:spPr/>
      <dgm:t>
        <a:bodyPr/>
        <a:lstStyle/>
        <a:p>
          <a:r>
            <a:rPr lang="en-US"/>
            <a:t>Subrecipients- Oregon Transit Providers reciving federal funds in a pass through agreement with designated recipient </a:t>
          </a:r>
        </a:p>
      </dgm:t>
    </dgm:pt>
    <dgm:pt modelId="{C05056D6-7032-4F58-BDE0-77E2A575A7CC}" type="parTrans" cxnId="{84B552F7-1D30-437B-8CF5-A3B29F4F21F4}">
      <dgm:prSet/>
      <dgm:spPr/>
      <dgm:t>
        <a:bodyPr/>
        <a:lstStyle/>
        <a:p>
          <a:endParaRPr lang="en-US"/>
        </a:p>
      </dgm:t>
    </dgm:pt>
    <dgm:pt modelId="{AEAE9E5F-8898-4FE7-8AA8-A685CEA2A591}" type="sibTrans" cxnId="{84B552F7-1D30-437B-8CF5-A3B29F4F21F4}">
      <dgm:prSet/>
      <dgm:spPr/>
      <dgm:t>
        <a:bodyPr/>
        <a:lstStyle/>
        <a:p>
          <a:endParaRPr lang="en-US"/>
        </a:p>
      </dgm:t>
    </dgm:pt>
    <dgm:pt modelId="{4594E0E0-B19A-4DD6-885C-6D7BB7F06550}" type="pres">
      <dgm:prSet presAssocID="{1D0E4A91-E6E0-404D-81EE-344111D16409}" presName="outerComposite" presStyleCnt="0">
        <dgm:presLayoutVars>
          <dgm:chMax val="5"/>
          <dgm:dir/>
          <dgm:resizeHandles val="exact"/>
        </dgm:presLayoutVars>
      </dgm:prSet>
      <dgm:spPr/>
    </dgm:pt>
    <dgm:pt modelId="{BC25C031-8BF1-425F-AC69-346545063B00}" type="pres">
      <dgm:prSet presAssocID="{1D0E4A91-E6E0-404D-81EE-344111D16409}" presName="dummyMaxCanvas" presStyleCnt="0">
        <dgm:presLayoutVars/>
      </dgm:prSet>
      <dgm:spPr/>
    </dgm:pt>
    <dgm:pt modelId="{D8A27D0E-A4EA-4146-9283-8C51EAF65FBE}" type="pres">
      <dgm:prSet presAssocID="{1D0E4A91-E6E0-404D-81EE-344111D16409}" presName="ThreeNodes_1" presStyleLbl="node1" presStyleIdx="0" presStyleCnt="3">
        <dgm:presLayoutVars>
          <dgm:bulletEnabled val="1"/>
        </dgm:presLayoutVars>
      </dgm:prSet>
      <dgm:spPr/>
    </dgm:pt>
    <dgm:pt modelId="{C70F55CB-CC8A-4DE8-ACF3-72C32C87F486}" type="pres">
      <dgm:prSet presAssocID="{1D0E4A91-E6E0-404D-81EE-344111D16409}" presName="ThreeNodes_2" presStyleLbl="node1" presStyleIdx="1" presStyleCnt="3">
        <dgm:presLayoutVars>
          <dgm:bulletEnabled val="1"/>
        </dgm:presLayoutVars>
      </dgm:prSet>
      <dgm:spPr/>
    </dgm:pt>
    <dgm:pt modelId="{B4C025E3-A54E-4621-8358-2A70633FED11}" type="pres">
      <dgm:prSet presAssocID="{1D0E4A91-E6E0-404D-81EE-344111D16409}" presName="ThreeNodes_3" presStyleLbl="node1" presStyleIdx="2" presStyleCnt="3">
        <dgm:presLayoutVars>
          <dgm:bulletEnabled val="1"/>
        </dgm:presLayoutVars>
      </dgm:prSet>
      <dgm:spPr/>
    </dgm:pt>
    <dgm:pt modelId="{C703C928-E47D-4871-8184-5D6B6582CDEA}" type="pres">
      <dgm:prSet presAssocID="{1D0E4A91-E6E0-404D-81EE-344111D16409}" presName="ThreeConn_1-2" presStyleLbl="fgAccFollowNode1" presStyleIdx="0" presStyleCnt="2">
        <dgm:presLayoutVars>
          <dgm:bulletEnabled val="1"/>
        </dgm:presLayoutVars>
      </dgm:prSet>
      <dgm:spPr/>
    </dgm:pt>
    <dgm:pt modelId="{0876053C-4998-4A82-AF9C-1A36CB97A3E7}" type="pres">
      <dgm:prSet presAssocID="{1D0E4A91-E6E0-404D-81EE-344111D16409}" presName="ThreeConn_2-3" presStyleLbl="fgAccFollowNode1" presStyleIdx="1" presStyleCnt="2">
        <dgm:presLayoutVars>
          <dgm:bulletEnabled val="1"/>
        </dgm:presLayoutVars>
      </dgm:prSet>
      <dgm:spPr/>
    </dgm:pt>
    <dgm:pt modelId="{7185E39A-684F-4C39-A1B6-58BEDD5EBD89}" type="pres">
      <dgm:prSet presAssocID="{1D0E4A91-E6E0-404D-81EE-344111D16409}" presName="ThreeNodes_1_text" presStyleLbl="node1" presStyleIdx="2" presStyleCnt="3">
        <dgm:presLayoutVars>
          <dgm:bulletEnabled val="1"/>
        </dgm:presLayoutVars>
      </dgm:prSet>
      <dgm:spPr/>
    </dgm:pt>
    <dgm:pt modelId="{8ACE553E-A008-443E-A576-D8C2D608CE8A}" type="pres">
      <dgm:prSet presAssocID="{1D0E4A91-E6E0-404D-81EE-344111D16409}" presName="ThreeNodes_2_text" presStyleLbl="node1" presStyleIdx="2" presStyleCnt="3">
        <dgm:presLayoutVars>
          <dgm:bulletEnabled val="1"/>
        </dgm:presLayoutVars>
      </dgm:prSet>
      <dgm:spPr/>
    </dgm:pt>
    <dgm:pt modelId="{AF0C6B80-2BBE-4908-86D0-03FA4461C8BD}" type="pres">
      <dgm:prSet presAssocID="{1D0E4A91-E6E0-404D-81EE-344111D16409}" presName="ThreeNodes_3_text" presStyleLbl="node1" presStyleIdx="2" presStyleCnt="3">
        <dgm:presLayoutVars>
          <dgm:bulletEnabled val="1"/>
        </dgm:presLayoutVars>
      </dgm:prSet>
      <dgm:spPr/>
    </dgm:pt>
  </dgm:ptLst>
  <dgm:cxnLst>
    <dgm:cxn modelId="{2E6AA10E-9D13-40CE-81F4-C82470E00AF2}" type="presOf" srcId="{B12F05A8-3B6C-4C13-86A3-7A94BB8C235F}" destId="{AF0C6B80-2BBE-4908-86D0-03FA4461C8BD}" srcOrd="1" destOrd="0" presId="urn:microsoft.com/office/officeart/2005/8/layout/vProcess5"/>
    <dgm:cxn modelId="{0DC2BC1D-27FD-4CA0-95DE-BD23EBDD369E}" type="presOf" srcId="{1D0E4A91-E6E0-404D-81EE-344111D16409}" destId="{4594E0E0-B19A-4DD6-885C-6D7BB7F06550}" srcOrd="0" destOrd="0" presId="urn:microsoft.com/office/officeart/2005/8/layout/vProcess5"/>
    <dgm:cxn modelId="{C79DE329-1F5A-49A4-8354-0A4985DED9A5}" type="presOf" srcId="{FA23C8D1-1E57-4C80-8730-10133FB139BC}" destId="{C70F55CB-CC8A-4DE8-ACF3-72C32C87F486}" srcOrd="0" destOrd="0" presId="urn:microsoft.com/office/officeart/2005/8/layout/vProcess5"/>
    <dgm:cxn modelId="{F91E8560-B374-4A12-B32F-C96F1DAC04CD}" type="presOf" srcId="{B12F05A8-3B6C-4C13-86A3-7A94BB8C235F}" destId="{B4C025E3-A54E-4621-8358-2A70633FED11}" srcOrd="0" destOrd="0" presId="urn:microsoft.com/office/officeart/2005/8/layout/vProcess5"/>
    <dgm:cxn modelId="{77A23C62-1BA6-4A7F-86A4-08025A55D301}" srcId="{1D0E4A91-E6E0-404D-81EE-344111D16409}" destId="{45494223-B8F4-4944-804A-928FCDF32955}" srcOrd="0" destOrd="0" parTransId="{F4E31BB2-ABBA-473A-A459-92B93F6E889E}" sibTransId="{733F9B93-9F13-46E5-A2A2-300259AADD07}"/>
    <dgm:cxn modelId="{64F9505A-0134-4D29-9E4C-AD3DDED497D3}" type="presOf" srcId="{45494223-B8F4-4944-804A-928FCDF32955}" destId="{D8A27D0E-A4EA-4146-9283-8C51EAF65FBE}" srcOrd="0" destOrd="0" presId="urn:microsoft.com/office/officeart/2005/8/layout/vProcess5"/>
    <dgm:cxn modelId="{14BF4899-47F5-46B4-83EE-9D6B875A4F7B}" type="presOf" srcId="{FA23C8D1-1E57-4C80-8730-10133FB139BC}" destId="{8ACE553E-A008-443E-A576-D8C2D608CE8A}" srcOrd="1" destOrd="0" presId="urn:microsoft.com/office/officeart/2005/8/layout/vProcess5"/>
    <dgm:cxn modelId="{85B050B3-A738-4FB8-B338-A9406FDA06BE}" type="presOf" srcId="{733F9B93-9F13-46E5-A2A2-300259AADD07}" destId="{C703C928-E47D-4871-8184-5D6B6582CDEA}" srcOrd="0" destOrd="0" presId="urn:microsoft.com/office/officeart/2005/8/layout/vProcess5"/>
    <dgm:cxn modelId="{FE9178D6-BB73-46A3-8667-5EEF055D0AAE}" type="presOf" srcId="{EE57884E-392F-4D10-BE9E-AB991E2B0DB3}" destId="{0876053C-4998-4A82-AF9C-1A36CB97A3E7}" srcOrd="0" destOrd="0" presId="urn:microsoft.com/office/officeart/2005/8/layout/vProcess5"/>
    <dgm:cxn modelId="{88985AF6-0C1B-41B9-841B-C0C4CF31A922}" type="presOf" srcId="{45494223-B8F4-4944-804A-928FCDF32955}" destId="{7185E39A-684F-4C39-A1B6-58BEDD5EBD89}" srcOrd="1" destOrd="0" presId="urn:microsoft.com/office/officeart/2005/8/layout/vProcess5"/>
    <dgm:cxn modelId="{84B552F7-1D30-437B-8CF5-A3B29F4F21F4}" srcId="{1D0E4A91-E6E0-404D-81EE-344111D16409}" destId="{B12F05A8-3B6C-4C13-86A3-7A94BB8C235F}" srcOrd="2" destOrd="0" parTransId="{C05056D6-7032-4F58-BDE0-77E2A575A7CC}" sibTransId="{AEAE9E5F-8898-4FE7-8AA8-A685CEA2A591}"/>
    <dgm:cxn modelId="{EE5429FD-D7BD-4B44-A2A2-D573B6863320}" srcId="{1D0E4A91-E6E0-404D-81EE-344111D16409}" destId="{FA23C8D1-1E57-4C80-8730-10133FB139BC}" srcOrd="1" destOrd="0" parTransId="{0A3C6689-9C50-4830-9086-62662F39D562}" sibTransId="{EE57884E-392F-4D10-BE9E-AB991E2B0DB3}"/>
    <dgm:cxn modelId="{966E79D6-D1E0-4347-A198-3C214B1DB4C1}" type="presParOf" srcId="{4594E0E0-B19A-4DD6-885C-6D7BB7F06550}" destId="{BC25C031-8BF1-425F-AC69-346545063B00}" srcOrd="0" destOrd="0" presId="urn:microsoft.com/office/officeart/2005/8/layout/vProcess5"/>
    <dgm:cxn modelId="{0256AEAE-767B-40D4-A27B-CBE5B2BAC895}" type="presParOf" srcId="{4594E0E0-B19A-4DD6-885C-6D7BB7F06550}" destId="{D8A27D0E-A4EA-4146-9283-8C51EAF65FBE}" srcOrd="1" destOrd="0" presId="urn:microsoft.com/office/officeart/2005/8/layout/vProcess5"/>
    <dgm:cxn modelId="{9A664D7F-655C-4ED0-B3A6-7C85DBD01488}" type="presParOf" srcId="{4594E0E0-B19A-4DD6-885C-6D7BB7F06550}" destId="{C70F55CB-CC8A-4DE8-ACF3-72C32C87F486}" srcOrd="2" destOrd="0" presId="urn:microsoft.com/office/officeart/2005/8/layout/vProcess5"/>
    <dgm:cxn modelId="{F980F0C5-E55F-4CE2-8B73-AB8FD9A0BC71}" type="presParOf" srcId="{4594E0E0-B19A-4DD6-885C-6D7BB7F06550}" destId="{B4C025E3-A54E-4621-8358-2A70633FED11}" srcOrd="3" destOrd="0" presId="urn:microsoft.com/office/officeart/2005/8/layout/vProcess5"/>
    <dgm:cxn modelId="{2E88F922-7BFC-4C93-BE03-CC0C75F7BC87}" type="presParOf" srcId="{4594E0E0-B19A-4DD6-885C-6D7BB7F06550}" destId="{C703C928-E47D-4871-8184-5D6B6582CDEA}" srcOrd="4" destOrd="0" presId="urn:microsoft.com/office/officeart/2005/8/layout/vProcess5"/>
    <dgm:cxn modelId="{2B3575E0-4DE8-49C0-AAC1-3882DBA77651}" type="presParOf" srcId="{4594E0E0-B19A-4DD6-885C-6D7BB7F06550}" destId="{0876053C-4998-4A82-AF9C-1A36CB97A3E7}" srcOrd="5" destOrd="0" presId="urn:microsoft.com/office/officeart/2005/8/layout/vProcess5"/>
    <dgm:cxn modelId="{68F84074-0BF5-4D98-B940-1E075AFBF07B}" type="presParOf" srcId="{4594E0E0-B19A-4DD6-885C-6D7BB7F06550}" destId="{7185E39A-684F-4C39-A1B6-58BEDD5EBD89}" srcOrd="6" destOrd="0" presId="urn:microsoft.com/office/officeart/2005/8/layout/vProcess5"/>
    <dgm:cxn modelId="{2E980732-4B3F-4CAD-BCE4-EF4CD736C6B6}" type="presParOf" srcId="{4594E0E0-B19A-4DD6-885C-6D7BB7F06550}" destId="{8ACE553E-A008-443E-A576-D8C2D608CE8A}" srcOrd="7" destOrd="0" presId="urn:microsoft.com/office/officeart/2005/8/layout/vProcess5"/>
    <dgm:cxn modelId="{7F050B6E-7A45-4C91-ABB2-FD06920E69A0}" type="presParOf" srcId="{4594E0E0-B19A-4DD6-885C-6D7BB7F06550}" destId="{AF0C6B80-2BBE-4908-86D0-03FA4461C8BD}" srcOrd="8" destOrd="0" presId="urn:microsoft.com/office/officeart/2005/8/layout/vProcess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A27D0E-A4EA-4146-9283-8C51EAF65FBE}">
      <dsp:nvSpPr>
        <dsp:cNvPr id="0" name=""/>
        <dsp:cNvSpPr/>
      </dsp:nvSpPr>
      <dsp:spPr>
        <a:xfrm>
          <a:off x="0" y="0"/>
          <a:ext cx="5999321" cy="960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US" sz="1800" kern="1200"/>
            <a:t>FTA Grant Program- The Grantor for Federal Transit funds</a:t>
          </a:r>
        </a:p>
      </dsp:txBody>
      <dsp:txXfrm>
        <a:off x="28121" y="28121"/>
        <a:ext cx="4963276" cy="903878"/>
      </dsp:txXfrm>
    </dsp:sp>
    <dsp:sp modelId="{C70F55CB-CC8A-4DE8-ACF3-72C32C87F486}">
      <dsp:nvSpPr>
        <dsp:cNvPr id="0" name=""/>
        <dsp:cNvSpPr/>
      </dsp:nvSpPr>
      <dsp:spPr>
        <a:xfrm>
          <a:off x="529351" y="1120140"/>
          <a:ext cx="5999321" cy="960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en-US" sz="1800" kern="1200"/>
            <a:t>Designated Recipient of FTA Funds or Grantee- Oregon Department of Transportation PTD</a:t>
          </a:r>
        </a:p>
      </dsp:txBody>
      <dsp:txXfrm>
        <a:off x="557472" y="1148261"/>
        <a:ext cx="4789649" cy="903878"/>
      </dsp:txXfrm>
    </dsp:sp>
    <dsp:sp modelId="{B4C025E3-A54E-4621-8358-2A70633FED11}">
      <dsp:nvSpPr>
        <dsp:cNvPr id="0" name=""/>
        <dsp:cNvSpPr/>
      </dsp:nvSpPr>
      <dsp:spPr>
        <a:xfrm>
          <a:off x="1058703" y="2240280"/>
          <a:ext cx="5999321" cy="960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en-US" sz="1800" kern="1200"/>
            <a:t>Subrecipients- Oregon Transit Providers reciving federal funds in a pass through agreement with designated recipient </a:t>
          </a:r>
        </a:p>
      </dsp:txBody>
      <dsp:txXfrm>
        <a:off x="1086824" y="2268401"/>
        <a:ext cx="4789649" cy="903878"/>
      </dsp:txXfrm>
    </dsp:sp>
    <dsp:sp modelId="{C703C928-E47D-4871-8184-5D6B6582CDEA}">
      <dsp:nvSpPr>
        <dsp:cNvPr id="0" name=""/>
        <dsp:cNvSpPr/>
      </dsp:nvSpPr>
      <dsp:spPr>
        <a:xfrm>
          <a:off x="5375243" y="728091"/>
          <a:ext cx="624078" cy="624078"/>
        </a:xfrm>
        <a:prstGeom prst="downArrow">
          <a:avLst>
            <a:gd name="adj1" fmla="val 55000"/>
            <a:gd name="adj2" fmla="val 45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marL="0" lvl="0" indent="0" algn="ctr" defTabSz="1244600">
            <a:lnSpc>
              <a:spcPct val="90000"/>
            </a:lnSpc>
            <a:spcBef>
              <a:spcPct val="0"/>
            </a:spcBef>
            <a:spcAft>
              <a:spcPct val="35000"/>
            </a:spcAft>
            <a:buNone/>
          </a:pPr>
          <a:endParaRPr lang="en-US" sz="2800" kern="1200"/>
        </a:p>
      </dsp:txBody>
      <dsp:txXfrm>
        <a:off x="5515661" y="728091"/>
        <a:ext cx="343242" cy="469619"/>
      </dsp:txXfrm>
    </dsp:sp>
    <dsp:sp modelId="{0876053C-4998-4A82-AF9C-1A36CB97A3E7}">
      <dsp:nvSpPr>
        <dsp:cNvPr id="0" name=""/>
        <dsp:cNvSpPr/>
      </dsp:nvSpPr>
      <dsp:spPr>
        <a:xfrm>
          <a:off x="5904595" y="1841830"/>
          <a:ext cx="624078" cy="624078"/>
        </a:xfrm>
        <a:prstGeom prst="downArrow">
          <a:avLst>
            <a:gd name="adj1" fmla="val 55000"/>
            <a:gd name="adj2" fmla="val 45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marL="0" lvl="0" indent="0" algn="ctr" defTabSz="1244600">
            <a:lnSpc>
              <a:spcPct val="90000"/>
            </a:lnSpc>
            <a:spcBef>
              <a:spcPct val="0"/>
            </a:spcBef>
            <a:spcAft>
              <a:spcPct val="35000"/>
            </a:spcAft>
            <a:buNone/>
          </a:pPr>
          <a:endParaRPr lang="en-US" sz="2800" kern="1200"/>
        </a:p>
      </dsp:txBody>
      <dsp:txXfrm>
        <a:off x="6045013" y="1841830"/>
        <a:ext cx="343242" cy="469619"/>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7753</Words>
  <Characters>44193</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Oregon Department of Transportation</Company>
  <LinksUpToDate>false</LinksUpToDate>
  <CharactersWithSpaces>51843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CONLEY Theresa L</dc:creator>
  <cp:lastModifiedBy>Amira Kamel</cp:lastModifiedBy>
  <cp:revision>2</cp:revision>
  <dcterms:created xsi:type="dcterms:W3CDTF">2025-01-21T21:21:00Z</dcterms:created>
  <dcterms:modified xsi:type="dcterms:W3CDTF">2025-01-21T21:21:00Z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cf6fe3-5bce-446b-ad70-bd306593eea0_Enabled">
    <vt:lpwstr>true</vt:lpwstr>
  </property>
  <property fmtid="{D5CDD505-2E9C-101B-9397-08002B2CF9AE}" pid="3" name="MSIP_Label_c9cf6fe3-5bce-446b-ad70-bd306593eea0_SetDate">
    <vt:lpwstr>2024-11-05T02:41:35Z</vt:lpwstr>
  </property>
  <property fmtid="{D5CDD505-2E9C-101B-9397-08002B2CF9AE}" pid="4" name="MSIP_Label_c9cf6fe3-5bce-446b-ad70-bd306593eea0_Method">
    <vt:lpwstr>Privileged</vt:lpwstr>
  </property>
  <property fmtid="{D5CDD505-2E9C-101B-9397-08002B2CF9AE}" pid="5" name="MSIP_Label_c9cf6fe3-5bce-446b-ad70-bd306593eea0_Name">
    <vt:lpwstr>Level 1 - Published (Items)</vt:lpwstr>
  </property>
  <property fmtid="{D5CDD505-2E9C-101B-9397-08002B2CF9AE}" pid="6" name="MSIP_Label_c9cf6fe3-5bce-446b-ad70-bd306593eea0_SiteId">
    <vt:lpwstr>28b0d013-46bc-4a64-8d86-1c8a31cf590d</vt:lpwstr>
  </property>
  <property fmtid="{D5CDD505-2E9C-101B-9397-08002B2CF9AE}" pid="7" name="MSIP_Label_c9cf6fe3-5bce-446b-ad70-bd306593eea0_ActionId">
    <vt:lpwstr>696ca3a2-250f-4f62-a6d4-4b3e279cbc9b</vt:lpwstr>
  </property>
  <property fmtid="{D5CDD505-2E9C-101B-9397-08002B2CF9AE}" pid="8" name="MSIP_Label_c9cf6fe3-5bce-446b-ad70-bd306593eea0_ContentBits">
    <vt:lpwstr>0</vt:lpwstr>
  </property>
</Properties>
</file>